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885F6" w14:textId="7A0ED136" w:rsidR="00985246" w:rsidRPr="004E315B" w:rsidRDefault="00214986" w:rsidP="004E315B">
      <w:pPr>
        <w:jc w:val="center"/>
        <w:rPr>
          <w:rFonts w:ascii="Arial" w:hAnsi="Arial" w:cs="Arial"/>
          <w:b/>
          <w:sz w:val="32"/>
          <w:szCs w:val="32"/>
        </w:rPr>
      </w:pPr>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14:paraId="36E572FD" w14:textId="1B792D74" w:rsidR="00214986" w:rsidRDefault="00214986" w:rsidP="00360149">
      <w:pPr>
        <w:rPr>
          <w:rFonts w:ascii="Arial" w:hAnsi="Arial" w:cs="Arial"/>
          <w:b/>
          <w:sz w:val="32"/>
          <w:szCs w:val="32"/>
          <w:u w:val="single"/>
        </w:rPr>
      </w:pPr>
    </w:p>
    <w:p w14:paraId="12D170F1" w14:textId="2B6166E5" w:rsidR="00214986" w:rsidRDefault="00214986" w:rsidP="00360149">
      <w:pPr>
        <w:rPr>
          <w:rFonts w:ascii="Arial" w:hAnsi="Arial" w:cs="Arial"/>
          <w:b/>
          <w:sz w:val="28"/>
          <w:szCs w:val="28"/>
        </w:rPr>
      </w:pPr>
      <w:r>
        <w:rPr>
          <w:rFonts w:ascii="Arial" w:hAnsi="Arial" w:cs="Arial"/>
          <w:b/>
          <w:sz w:val="28"/>
          <w:szCs w:val="28"/>
        </w:rPr>
        <w:t>Issue Statement (block 15 of PS Form 8190):</w:t>
      </w:r>
    </w:p>
    <w:p w14:paraId="1FA8F370" w14:textId="3EECED26" w:rsidR="00214986" w:rsidRDefault="00D94556" w:rsidP="00360149">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Articles 5 and 21 of the National Agreement along with ELM Section 540 and EL-505 via Article 19 of the National Agreement</w:t>
      </w:r>
      <w:r w:rsidR="00707AE6">
        <w:rPr>
          <w:rFonts w:ascii="Arial" w:hAnsi="Arial" w:cs="Arial"/>
          <w:sz w:val="24"/>
          <w:szCs w:val="24"/>
        </w:rPr>
        <w:t xml:space="preserve"> and 20 C.F.R. 1</w:t>
      </w:r>
      <w:r>
        <w:rPr>
          <w:rFonts w:ascii="Arial" w:hAnsi="Arial" w:cs="Arial"/>
          <w:sz w:val="24"/>
          <w:szCs w:val="24"/>
        </w:rPr>
        <w:t xml:space="preserve"> </w:t>
      </w:r>
      <w:bookmarkEnd w:id="0"/>
      <w:r>
        <w:rPr>
          <w:rFonts w:ascii="Arial" w:hAnsi="Arial" w:cs="Arial"/>
          <w:sz w:val="24"/>
          <w:szCs w:val="24"/>
        </w:rPr>
        <w:t>by failing to provide</w:t>
      </w:r>
      <w:r w:rsidR="00C13705">
        <w:rPr>
          <w:rFonts w:ascii="Arial" w:hAnsi="Arial" w:cs="Arial"/>
          <w:sz w:val="24"/>
          <w:szCs w:val="24"/>
        </w:rPr>
        <w:t xml:space="preserve"> and</w:t>
      </w:r>
      <w:r w:rsidR="00AB0155">
        <w:rPr>
          <w:rFonts w:ascii="Arial" w:hAnsi="Arial" w:cs="Arial"/>
          <w:sz w:val="24"/>
          <w:szCs w:val="24"/>
        </w:rPr>
        <w:t>/or</w:t>
      </w:r>
      <w:r w:rsidR="00C13705">
        <w:rPr>
          <w:rFonts w:ascii="Arial" w:hAnsi="Arial" w:cs="Arial"/>
          <w:sz w:val="24"/>
          <w:szCs w:val="24"/>
        </w:rPr>
        <w:t xml:space="preserve"> properly process</w:t>
      </w:r>
      <w:r>
        <w:rPr>
          <w:rFonts w:ascii="Arial" w:hAnsi="Arial" w:cs="Arial"/>
          <w:sz w:val="24"/>
          <w:szCs w:val="24"/>
        </w:rPr>
        <w:t xml:space="preserve"> </w:t>
      </w:r>
      <w:r w:rsidR="00AB0155">
        <w:rPr>
          <w:rFonts w:ascii="Arial" w:hAnsi="Arial" w:cs="Arial"/>
          <w:sz w:val="24"/>
          <w:szCs w:val="24"/>
        </w:rPr>
        <w:t xml:space="preserve">Form </w:t>
      </w:r>
      <w:bookmarkEnd w:id="1"/>
      <w:r w:rsidR="00707AE6">
        <w:rPr>
          <w:rFonts w:ascii="Arial" w:hAnsi="Arial" w:cs="Arial"/>
          <w:sz w:val="24"/>
          <w:szCs w:val="24"/>
        </w:rPr>
        <w:t>CA-1</w:t>
      </w:r>
      <w:r w:rsidR="00E238EE">
        <w:rPr>
          <w:rFonts w:ascii="Arial" w:hAnsi="Arial" w:cs="Arial"/>
          <w:sz w:val="24"/>
          <w:szCs w:val="24"/>
        </w:rPr>
        <w:t>6</w:t>
      </w:r>
      <w:r>
        <w:rPr>
          <w:rFonts w:ascii="Arial" w:hAnsi="Arial" w:cs="Arial"/>
          <w:sz w:val="24"/>
          <w:szCs w:val="24"/>
        </w:rPr>
        <w:t>, and if so, what should the remedy be?</w:t>
      </w:r>
      <w:r w:rsidRPr="00D94556">
        <w:rPr>
          <w:rFonts w:ascii="Arial" w:hAnsi="Arial" w:cs="Arial"/>
          <w:sz w:val="24"/>
          <w:szCs w:val="24"/>
        </w:rPr>
        <w:t xml:space="preserve"> </w:t>
      </w:r>
    </w:p>
    <w:p w14:paraId="0636AC7E" w14:textId="7A84216E" w:rsidR="00214986" w:rsidRDefault="00214986" w:rsidP="00360149">
      <w:pPr>
        <w:rPr>
          <w:rFonts w:ascii="Arial" w:hAnsi="Arial" w:cs="Arial"/>
          <w:sz w:val="24"/>
          <w:szCs w:val="24"/>
        </w:rPr>
      </w:pPr>
    </w:p>
    <w:p w14:paraId="3A0379FD" w14:textId="6C11A0CE" w:rsidR="00214986" w:rsidRDefault="00214986" w:rsidP="00360149">
      <w:pPr>
        <w:rPr>
          <w:rFonts w:ascii="Arial" w:hAnsi="Arial" w:cs="Arial"/>
          <w:b/>
          <w:sz w:val="28"/>
          <w:szCs w:val="28"/>
        </w:rPr>
      </w:pPr>
      <w:r>
        <w:rPr>
          <w:rFonts w:ascii="Arial" w:hAnsi="Arial" w:cs="Arial"/>
          <w:b/>
          <w:sz w:val="28"/>
          <w:szCs w:val="28"/>
        </w:rPr>
        <w:t>Union Facts and Contentions (block 17 of PS Form 8190):</w:t>
      </w:r>
    </w:p>
    <w:p w14:paraId="7B52F5AB" w14:textId="2D4D3490" w:rsidR="00214986" w:rsidRDefault="00214986" w:rsidP="00360149">
      <w:pPr>
        <w:rPr>
          <w:rFonts w:ascii="Arial" w:hAnsi="Arial" w:cs="Arial"/>
          <w:b/>
          <w:sz w:val="28"/>
          <w:szCs w:val="28"/>
        </w:rPr>
      </w:pPr>
      <w:r>
        <w:rPr>
          <w:rFonts w:ascii="Arial" w:hAnsi="Arial" w:cs="Arial"/>
          <w:b/>
          <w:sz w:val="28"/>
          <w:szCs w:val="28"/>
        </w:rPr>
        <w:t>Facts:</w:t>
      </w:r>
    </w:p>
    <w:p w14:paraId="515D9DF7"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suffered a traumatic on-the-job injury on </w:t>
      </w:r>
      <w:r>
        <w:rPr>
          <w:rFonts w:ascii="Arial" w:hAnsi="Arial" w:cs="Arial"/>
          <w:b/>
          <w:sz w:val="24"/>
          <w:szCs w:val="24"/>
        </w:rPr>
        <w:t>[</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when </w:t>
      </w:r>
      <w:r>
        <w:rPr>
          <w:rFonts w:ascii="Arial" w:hAnsi="Arial" w:cs="Arial"/>
          <w:b/>
          <w:sz w:val="24"/>
          <w:szCs w:val="24"/>
        </w:rPr>
        <w:t>[</w:t>
      </w:r>
      <w:r w:rsidRPr="00363421">
        <w:rPr>
          <w:rFonts w:ascii="Arial" w:hAnsi="Arial" w:cs="Arial"/>
          <w:b/>
          <w:sz w:val="24"/>
          <w:szCs w:val="24"/>
          <w:u w:val="single"/>
        </w:rPr>
        <w:t>explain incident</w:t>
      </w:r>
      <w:r>
        <w:rPr>
          <w:rFonts w:ascii="Arial" w:hAnsi="Arial" w:cs="Arial"/>
          <w:b/>
          <w:sz w:val="24"/>
          <w:szCs w:val="24"/>
        </w:rPr>
        <w:t>]</w:t>
      </w:r>
      <w:r>
        <w:rPr>
          <w:rFonts w:ascii="Arial" w:hAnsi="Arial" w:cs="Arial"/>
          <w:sz w:val="24"/>
          <w:szCs w:val="24"/>
        </w:rPr>
        <w:t>.</w:t>
      </w:r>
    </w:p>
    <w:p w14:paraId="0F81FD5A" w14:textId="77777777" w:rsidR="003B7F99" w:rsidRDefault="003B7F99" w:rsidP="003B7F99">
      <w:pPr>
        <w:pStyle w:val="ListParagraph"/>
        <w:rPr>
          <w:rFonts w:ascii="Arial" w:hAnsi="Arial" w:cs="Arial"/>
          <w:sz w:val="24"/>
          <w:szCs w:val="24"/>
        </w:rPr>
      </w:pPr>
    </w:p>
    <w:p w14:paraId="08E11966"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14:paraId="3E981E45" w14:textId="77777777" w:rsidR="003B7F99" w:rsidRPr="00C13705" w:rsidRDefault="003B7F99" w:rsidP="003B7F99">
      <w:pPr>
        <w:pStyle w:val="ListParagraph"/>
        <w:rPr>
          <w:rFonts w:ascii="Arial" w:hAnsi="Arial" w:cs="Arial"/>
          <w:sz w:val="24"/>
          <w:szCs w:val="24"/>
        </w:rPr>
      </w:pPr>
    </w:p>
    <w:p w14:paraId="6CCE0A17"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p>
    <w:p w14:paraId="37660A12" w14:textId="77777777"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including stress or strain. The injury:</w:t>
      </w:r>
    </w:p>
    <w:p w14:paraId="609D15CD" w14:textId="77777777" w:rsidR="003B7F99" w:rsidRPr="00C13705" w:rsidRDefault="003B7F99" w:rsidP="003B7F99">
      <w:pPr>
        <w:pStyle w:val="ListParagraph"/>
        <w:ind w:left="1440"/>
        <w:rPr>
          <w:rFonts w:ascii="Arial" w:hAnsi="Arial" w:cs="Arial"/>
          <w:i/>
          <w:sz w:val="24"/>
          <w:szCs w:val="24"/>
        </w:rPr>
      </w:pPr>
    </w:p>
    <w:p w14:paraId="055A3B55"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p>
    <w:p w14:paraId="71A2E7E5" w14:textId="77777777" w:rsidR="003B7F99" w:rsidRPr="00AB0155" w:rsidRDefault="003B7F99" w:rsidP="003B7F99">
      <w:pPr>
        <w:pStyle w:val="ListParagraph"/>
        <w:ind w:left="1440"/>
        <w:rPr>
          <w:rFonts w:ascii="Arial" w:hAnsi="Arial" w:cs="Arial"/>
          <w:i/>
          <w:sz w:val="24"/>
          <w:szCs w:val="24"/>
        </w:rPr>
      </w:pPr>
      <w:r w:rsidRPr="00C13705">
        <w:rPr>
          <w:rFonts w:ascii="Arial" w:hAnsi="Arial" w:cs="Arial"/>
          <w:i/>
          <w:sz w:val="24"/>
          <w:szCs w:val="24"/>
        </w:rPr>
        <w:t>member or function of the body affected.</w:t>
      </w:r>
    </w:p>
    <w:p w14:paraId="11A728FE"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p>
    <w:p w14:paraId="54DC41DC"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events or incidents, within a single day or work shift.</w:t>
      </w:r>
    </w:p>
    <w:p w14:paraId="20D7677F" w14:textId="77777777" w:rsidR="003B7F99" w:rsidRDefault="003B7F99" w:rsidP="003B7F99">
      <w:pPr>
        <w:pStyle w:val="ListParagraph"/>
        <w:rPr>
          <w:rFonts w:ascii="Arial" w:hAnsi="Arial" w:cs="Arial"/>
          <w:sz w:val="24"/>
          <w:szCs w:val="24"/>
        </w:rPr>
      </w:pPr>
    </w:p>
    <w:p w14:paraId="02AA2D0F"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reported the injury to Supervisor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on </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This is documented by the written statement from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in the case file.</w:t>
      </w:r>
    </w:p>
    <w:p w14:paraId="05E64258" w14:textId="38D1FDDF" w:rsidR="003B7F99" w:rsidRPr="003B7F99" w:rsidRDefault="003B7F99" w:rsidP="003B7F99">
      <w:pPr>
        <w:pStyle w:val="ListParagraph"/>
        <w:rPr>
          <w:rFonts w:ascii="Arial" w:hAnsi="Arial" w:cs="Arial"/>
          <w:sz w:val="24"/>
          <w:szCs w:val="24"/>
        </w:rPr>
      </w:pPr>
    </w:p>
    <w:p w14:paraId="429F7DCB" w14:textId="77777777" w:rsidR="00342051" w:rsidRDefault="00342051" w:rsidP="00342051">
      <w:pPr>
        <w:pStyle w:val="ListParagraph"/>
        <w:numPr>
          <w:ilvl w:val="0"/>
          <w:numId w:val="10"/>
        </w:numPr>
        <w:rPr>
          <w:rFonts w:ascii="Arial" w:hAnsi="Arial" w:cs="Arial"/>
          <w:sz w:val="24"/>
          <w:szCs w:val="24"/>
        </w:rPr>
      </w:pPr>
      <w:r>
        <w:rPr>
          <w:rFonts w:ascii="Arial" w:hAnsi="Arial" w:cs="Arial"/>
          <w:sz w:val="24"/>
          <w:szCs w:val="24"/>
        </w:rPr>
        <w:t xml:space="preserve">Management failed to provide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w:t>
      </w:r>
      <w:r>
        <w:rPr>
          <w:rFonts w:ascii="Arial" w:hAnsi="Arial" w:cs="Arial"/>
          <w:sz w:val="24"/>
          <w:szCs w:val="24"/>
        </w:rPr>
        <w:t xml:space="preserve"> a Form CA-16 within four hours of his/her reporting of the injury.  This is documented by </w:t>
      </w:r>
      <w:r w:rsidRPr="00922219">
        <w:rPr>
          <w:rFonts w:ascii="Arial" w:hAnsi="Arial" w:cs="Arial"/>
          <w:sz w:val="24"/>
          <w:szCs w:val="24"/>
        </w:rPr>
        <w:t xml:space="preserve">the written statement from Letter Carrier </w:t>
      </w:r>
      <w:r w:rsidRPr="00922219">
        <w:rPr>
          <w:rFonts w:ascii="Arial" w:hAnsi="Arial" w:cs="Arial"/>
          <w:b/>
          <w:sz w:val="24"/>
          <w:szCs w:val="24"/>
        </w:rPr>
        <w:t>[</w:t>
      </w:r>
      <w:r w:rsidRPr="00363421">
        <w:rPr>
          <w:rFonts w:ascii="Arial" w:hAnsi="Arial" w:cs="Arial"/>
          <w:b/>
          <w:sz w:val="24"/>
          <w:szCs w:val="24"/>
          <w:u w:val="single"/>
        </w:rPr>
        <w:t>name</w:t>
      </w:r>
      <w:r w:rsidRPr="00922219">
        <w:rPr>
          <w:rFonts w:ascii="Arial" w:hAnsi="Arial" w:cs="Arial"/>
          <w:b/>
          <w:sz w:val="24"/>
          <w:szCs w:val="24"/>
        </w:rPr>
        <w:t>]</w:t>
      </w:r>
      <w:r w:rsidRPr="00922219">
        <w:rPr>
          <w:rFonts w:ascii="Arial" w:hAnsi="Arial" w:cs="Arial"/>
          <w:sz w:val="24"/>
          <w:szCs w:val="24"/>
        </w:rPr>
        <w:t xml:space="preserve"> in the case file</w:t>
      </w:r>
      <w:r>
        <w:rPr>
          <w:rFonts w:ascii="Arial" w:hAnsi="Arial" w:cs="Arial"/>
          <w:sz w:val="24"/>
          <w:szCs w:val="24"/>
        </w:rPr>
        <w:t xml:space="preserve"> and/or the medical bill received by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w:t>
      </w:r>
      <w:r>
        <w:rPr>
          <w:rFonts w:ascii="Arial" w:hAnsi="Arial" w:cs="Arial"/>
          <w:sz w:val="24"/>
          <w:szCs w:val="24"/>
        </w:rPr>
        <w:t>.</w:t>
      </w:r>
    </w:p>
    <w:p w14:paraId="7BA9B88C" w14:textId="77777777" w:rsidR="00342051" w:rsidRDefault="00342051" w:rsidP="00342051">
      <w:pPr>
        <w:pStyle w:val="ListParagraph"/>
        <w:rPr>
          <w:rFonts w:ascii="Arial" w:hAnsi="Arial" w:cs="Arial"/>
          <w:sz w:val="24"/>
          <w:szCs w:val="24"/>
        </w:rPr>
      </w:pPr>
    </w:p>
    <w:p w14:paraId="5FFD0651" w14:textId="48986CFD" w:rsidR="00707AE6" w:rsidRDefault="00707AE6" w:rsidP="00360149">
      <w:pPr>
        <w:pStyle w:val="ListParagraph"/>
        <w:numPr>
          <w:ilvl w:val="0"/>
          <w:numId w:val="10"/>
        </w:numPr>
        <w:rPr>
          <w:rFonts w:ascii="Arial" w:hAnsi="Arial" w:cs="Arial"/>
          <w:sz w:val="24"/>
          <w:szCs w:val="24"/>
        </w:rPr>
      </w:pPr>
      <w:r>
        <w:rPr>
          <w:rFonts w:ascii="Arial" w:hAnsi="Arial" w:cs="Arial"/>
          <w:sz w:val="24"/>
          <w:szCs w:val="24"/>
        </w:rPr>
        <w:t xml:space="preserve">Article 21.4 of the National Agreement </w:t>
      </w:r>
      <w:r w:rsidR="00FD708B">
        <w:rPr>
          <w:rFonts w:ascii="Arial" w:hAnsi="Arial" w:cs="Arial"/>
          <w:sz w:val="24"/>
          <w:szCs w:val="24"/>
        </w:rPr>
        <w:t>states</w:t>
      </w:r>
      <w:r>
        <w:rPr>
          <w:rFonts w:ascii="Arial" w:hAnsi="Arial" w:cs="Arial"/>
          <w:sz w:val="24"/>
          <w:szCs w:val="24"/>
        </w:rPr>
        <w:t>:</w:t>
      </w:r>
    </w:p>
    <w:p w14:paraId="5ADEDDF6" w14:textId="32F5FEEF" w:rsidR="00707AE6" w:rsidRDefault="00707AE6" w:rsidP="00360149">
      <w:pPr>
        <w:pStyle w:val="ListParagraph"/>
        <w:rPr>
          <w:rFonts w:ascii="Arial" w:hAnsi="Arial" w:cs="Arial"/>
          <w:sz w:val="24"/>
          <w:szCs w:val="24"/>
        </w:rPr>
      </w:pPr>
    </w:p>
    <w:p w14:paraId="16427429"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Employees covered by this Agreement shall be covered by Subchapter</w:t>
      </w:r>
    </w:p>
    <w:p w14:paraId="0E6F025E"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 of Chapter 81 of Title 5, and any amendments thereto, relating to</w:t>
      </w:r>
    </w:p>
    <w:p w14:paraId="53BA8FD6" w14:textId="38F3839E"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xml:space="preserve">compensation for work injuries. </w:t>
      </w:r>
      <w:r w:rsidR="007B1573">
        <w:rPr>
          <w:rFonts w:ascii="Arial" w:hAnsi="Arial" w:cs="Arial"/>
          <w:i/>
          <w:sz w:val="24"/>
          <w:szCs w:val="24"/>
        </w:rPr>
        <w:t xml:space="preserve"> </w:t>
      </w:r>
      <w:r w:rsidRPr="00707AE6">
        <w:rPr>
          <w:rFonts w:ascii="Arial" w:hAnsi="Arial" w:cs="Arial"/>
          <w:i/>
          <w:sz w:val="24"/>
          <w:szCs w:val="24"/>
        </w:rPr>
        <w:t>The Employer will promulgate</w:t>
      </w:r>
    </w:p>
    <w:p w14:paraId="372CEDB8"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appropriate regulations which comply with applicable regulations of</w:t>
      </w:r>
    </w:p>
    <w:p w14:paraId="51A871AD"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lastRenderedPageBreak/>
        <w:t>the Office of Workers’ Compensation Programs and any amendments</w:t>
      </w:r>
    </w:p>
    <w:p w14:paraId="3140EE68" w14:textId="2D12F10D" w:rsidR="00016F11" w:rsidRDefault="00707AE6" w:rsidP="00016F11">
      <w:pPr>
        <w:pStyle w:val="ListParagraph"/>
        <w:ind w:left="1440"/>
        <w:rPr>
          <w:rFonts w:ascii="Arial" w:hAnsi="Arial" w:cs="Arial"/>
          <w:i/>
          <w:sz w:val="24"/>
          <w:szCs w:val="24"/>
        </w:rPr>
      </w:pPr>
      <w:r w:rsidRPr="00707AE6">
        <w:rPr>
          <w:rFonts w:ascii="Arial" w:hAnsi="Arial" w:cs="Arial"/>
          <w:i/>
          <w:sz w:val="24"/>
          <w:szCs w:val="24"/>
        </w:rPr>
        <w:t>thereto.</w:t>
      </w:r>
    </w:p>
    <w:p w14:paraId="177EFB61" w14:textId="77777777" w:rsidR="00016F11" w:rsidRPr="00016F11" w:rsidRDefault="00016F11" w:rsidP="00016F11">
      <w:pPr>
        <w:pStyle w:val="ListParagraph"/>
        <w:ind w:left="1440"/>
        <w:rPr>
          <w:rFonts w:ascii="Arial" w:hAnsi="Arial" w:cs="Arial"/>
          <w:i/>
          <w:sz w:val="24"/>
          <w:szCs w:val="24"/>
        </w:rPr>
      </w:pPr>
    </w:p>
    <w:p w14:paraId="7A1A3F82" w14:textId="21FBF104" w:rsidR="00707AE6" w:rsidRDefault="00360149" w:rsidP="00360149">
      <w:pPr>
        <w:pStyle w:val="ListParagraph"/>
        <w:numPr>
          <w:ilvl w:val="0"/>
          <w:numId w:val="10"/>
        </w:numPr>
        <w:rPr>
          <w:rFonts w:ascii="Arial" w:hAnsi="Arial" w:cs="Arial"/>
          <w:sz w:val="24"/>
          <w:szCs w:val="24"/>
        </w:rPr>
      </w:pPr>
      <w:r>
        <w:rPr>
          <w:rFonts w:ascii="Arial" w:hAnsi="Arial" w:cs="Arial"/>
          <w:sz w:val="24"/>
          <w:szCs w:val="24"/>
        </w:rPr>
        <w:t>Article 2</w:t>
      </w:r>
      <w:r w:rsidR="00761C4A">
        <w:rPr>
          <w:rFonts w:ascii="Arial" w:hAnsi="Arial" w:cs="Arial"/>
          <w:sz w:val="24"/>
          <w:szCs w:val="24"/>
        </w:rPr>
        <w:t>1</w:t>
      </w:r>
      <w:r w:rsidR="00707AE6">
        <w:rPr>
          <w:rFonts w:ascii="Arial" w:hAnsi="Arial" w:cs="Arial"/>
          <w:sz w:val="24"/>
          <w:szCs w:val="24"/>
        </w:rPr>
        <w:t xml:space="preserve"> of the JCAM explain</w:t>
      </w:r>
      <w:r>
        <w:rPr>
          <w:rFonts w:ascii="Arial" w:hAnsi="Arial" w:cs="Arial"/>
          <w:sz w:val="24"/>
          <w:szCs w:val="24"/>
        </w:rPr>
        <w:t>s</w:t>
      </w:r>
      <w:r w:rsidR="00707AE6">
        <w:rPr>
          <w:rFonts w:ascii="Arial" w:hAnsi="Arial" w:cs="Arial"/>
          <w:sz w:val="24"/>
          <w:szCs w:val="24"/>
        </w:rPr>
        <w:t>:</w:t>
      </w:r>
    </w:p>
    <w:p w14:paraId="2026A778" w14:textId="05F3652A" w:rsidR="00707AE6" w:rsidRDefault="00707AE6" w:rsidP="00360149">
      <w:pPr>
        <w:pStyle w:val="ListParagraph"/>
        <w:rPr>
          <w:rFonts w:ascii="Arial" w:hAnsi="Arial" w:cs="Arial"/>
          <w:sz w:val="24"/>
          <w:szCs w:val="24"/>
        </w:rPr>
      </w:pPr>
    </w:p>
    <w:p w14:paraId="62270481"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p>
    <w:p w14:paraId="0DE4C46C"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injury or disease are entitled to workers’ compensation benefits under</w:t>
      </w:r>
    </w:p>
    <w:p w14:paraId="1C502ADE"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Federal Employees’ Compensation Act (FECA), administered by the</w:t>
      </w:r>
    </w:p>
    <w:p w14:paraId="4A895300"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p>
    <w:p w14:paraId="1142045D" w14:textId="2B89FEC3"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(OWCP).</w:t>
      </w:r>
    </w:p>
    <w:p w14:paraId="67FF53A8" w14:textId="77777777" w:rsidR="00707AE6" w:rsidRPr="00707AE6" w:rsidRDefault="00707AE6" w:rsidP="00360149">
      <w:pPr>
        <w:pStyle w:val="ListParagraph"/>
        <w:ind w:left="1440"/>
        <w:rPr>
          <w:rFonts w:ascii="Arial" w:hAnsi="Arial" w:cs="Arial"/>
          <w:i/>
          <w:sz w:val="24"/>
          <w:szCs w:val="24"/>
        </w:rPr>
      </w:pPr>
    </w:p>
    <w:p w14:paraId="2CAE23B3"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p>
    <w:p w14:paraId="2F9C618B" w14:textId="4939458C"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are:</w:t>
      </w:r>
    </w:p>
    <w:p w14:paraId="352DECD1" w14:textId="77777777" w:rsidR="00707AE6" w:rsidRPr="00707AE6" w:rsidRDefault="00707AE6" w:rsidP="00360149">
      <w:pPr>
        <w:pStyle w:val="ListParagraph"/>
        <w:ind w:left="1440"/>
        <w:rPr>
          <w:rFonts w:ascii="Arial" w:hAnsi="Arial" w:cs="Arial"/>
          <w:i/>
          <w:sz w:val="24"/>
          <w:szCs w:val="24"/>
        </w:rPr>
      </w:pPr>
    </w:p>
    <w:p w14:paraId="1D56F155"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14:paraId="2B750992"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14:paraId="43FCE8A7"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14:paraId="657CA312" w14:textId="44FD576E"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14:paraId="65B3FFC1"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14:paraId="56E3E6A0" w14:textId="3B1DF048" w:rsidR="00C13705" w:rsidRDefault="00707AE6" w:rsidP="003B7F99">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14:paraId="0697DABE" w14:textId="77777777" w:rsidR="003B7F99" w:rsidRPr="003B7F99" w:rsidRDefault="003B7F99" w:rsidP="003B7F99">
      <w:pPr>
        <w:pStyle w:val="ListParagraph"/>
        <w:ind w:left="1440"/>
        <w:rPr>
          <w:rFonts w:ascii="Arial" w:hAnsi="Arial" w:cs="Arial"/>
          <w:i/>
          <w:sz w:val="24"/>
          <w:szCs w:val="24"/>
        </w:rPr>
      </w:pPr>
    </w:p>
    <w:p w14:paraId="14046E17" w14:textId="77777777" w:rsidR="004446F7" w:rsidRPr="00D65316" w:rsidRDefault="004446F7" w:rsidP="004446F7">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65316">
        <w:rPr>
          <w:rFonts w:ascii="Arial" w:hAnsi="Arial" w:cs="Arial"/>
          <w:sz w:val="24"/>
          <w:szCs w:val="24"/>
        </w:rPr>
        <w:t>National Arbitrator Bernstein ruled in case number H1N-5G-C 14964:</w:t>
      </w:r>
    </w:p>
    <w:p w14:paraId="3919D0F7" w14:textId="77777777" w:rsidR="00342051" w:rsidRDefault="00342051" w:rsidP="00342051">
      <w:pPr>
        <w:ind w:left="1440" w:right="-144"/>
        <w:rPr>
          <w:rFonts w:ascii="Arial" w:hAnsi="Arial" w:cs="Arial"/>
          <w:i/>
          <w:sz w:val="24"/>
          <w:szCs w:val="24"/>
        </w:rPr>
      </w:pPr>
    </w:p>
    <w:p w14:paraId="13FD5A3F" w14:textId="1DC4AC01" w:rsidR="00360149" w:rsidRDefault="004446F7" w:rsidP="00342051">
      <w:pPr>
        <w:ind w:left="1440" w:right="-144"/>
        <w:rPr>
          <w:rFonts w:ascii="Arial" w:hAnsi="Arial" w:cs="Arial"/>
          <w:i/>
          <w:sz w:val="24"/>
          <w:szCs w:val="24"/>
        </w:rPr>
      </w:pPr>
      <w:r w:rsidRPr="00D65316">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282141C5" w14:textId="77777777" w:rsidR="00342051" w:rsidRDefault="004446F7" w:rsidP="00360149">
      <w:pPr>
        <w:rPr>
          <w:rFonts w:ascii="Arial" w:hAnsi="Arial" w:cs="Arial"/>
          <w:i/>
          <w:sz w:val="24"/>
          <w:szCs w:val="24"/>
        </w:rPr>
      </w:pPr>
      <w:r w:rsidRPr="00D65316">
        <w:rPr>
          <w:rFonts w:ascii="Arial" w:hAnsi="Arial" w:cs="Arial"/>
          <w:i/>
          <w:sz w:val="24"/>
          <w:szCs w:val="24"/>
        </w:rPr>
        <w:t xml:space="preserve"> </w:t>
      </w:r>
    </w:p>
    <w:p w14:paraId="715E07DA" w14:textId="1EE4E614" w:rsidR="007F0122" w:rsidRDefault="007F0122" w:rsidP="00360149">
      <w:pPr>
        <w:rPr>
          <w:rFonts w:ascii="Arial" w:hAnsi="Arial" w:cs="Arial"/>
          <w:b/>
          <w:sz w:val="28"/>
          <w:szCs w:val="28"/>
        </w:rPr>
      </w:pPr>
      <w:r>
        <w:rPr>
          <w:rFonts w:ascii="Arial" w:hAnsi="Arial" w:cs="Arial"/>
          <w:b/>
          <w:sz w:val="28"/>
          <w:szCs w:val="28"/>
        </w:rPr>
        <w:t>Contentions:</w:t>
      </w:r>
    </w:p>
    <w:p w14:paraId="3343E1C7" w14:textId="47BE99A7"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 xml:space="preserve">Management violated Articles 5 and 21 of the National Agreement along with ELM Section 540 and EL-505 via Article 19 of the National Agreement </w:t>
      </w:r>
      <w:r w:rsidR="00707AE6">
        <w:rPr>
          <w:rFonts w:ascii="Arial" w:hAnsi="Arial" w:cs="Arial"/>
          <w:sz w:val="24"/>
          <w:szCs w:val="24"/>
        </w:rPr>
        <w:t xml:space="preserve">and 20 C.F.R 1 </w:t>
      </w:r>
      <w:r>
        <w:rPr>
          <w:rFonts w:ascii="Arial" w:hAnsi="Arial" w:cs="Arial"/>
          <w:sz w:val="24"/>
          <w:szCs w:val="24"/>
        </w:rPr>
        <w:t>by failing to provide and/or properly process Form CA-1</w:t>
      </w:r>
      <w:r w:rsidR="00E238EE">
        <w:rPr>
          <w:rFonts w:ascii="Arial" w:hAnsi="Arial" w:cs="Arial"/>
          <w:sz w:val="24"/>
          <w:szCs w:val="24"/>
        </w:rPr>
        <w:t>6</w:t>
      </w:r>
      <w:r>
        <w:rPr>
          <w:rFonts w:ascii="Arial" w:hAnsi="Arial" w:cs="Arial"/>
          <w:sz w:val="24"/>
          <w:szCs w:val="24"/>
        </w:rPr>
        <w:t>.</w:t>
      </w:r>
    </w:p>
    <w:p w14:paraId="7869CA4B" w14:textId="0D829064" w:rsidR="00AB0155" w:rsidRDefault="00AB0155" w:rsidP="00360149">
      <w:pPr>
        <w:pStyle w:val="ListParagraph"/>
        <w:rPr>
          <w:rFonts w:ascii="Arial" w:hAnsi="Arial" w:cs="Arial"/>
          <w:sz w:val="24"/>
          <w:szCs w:val="24"/>
        </w:rPr>
      </w:pPr>
    </w:p>
    <w:p w14:paraId="64EA0A97" w14:textId="6BFEE6D8"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Section 54</w:t>
      </w:r>
      <w:r w:rsidR="00E238EE">
        <w:rPr>
          <w:rFonts w:ascii="Arial" w:hAnsi="Arial" w:cs="Arial"/>
          <w:sz w:val="24"/>
          <w:szCs w:val="24"/>
        </w:rPr>
        <w:t>5</w:t>
      </w:r>
      <w:r>
        <w:rPr>
          <w:rFonts w:ascii="Arial" w:hAnsi="Arial" w:cs="Arial"/>
          <w:sz w:val="24"/>
          <w:szCs w:val="24"/>
        </w:rPr>
        <w:t>.</w:t>
      </w:r>
      <w:r w:rsidR="00E238EE">
        <w:rPr>
          <w:rFonts w:ascii="Arial" w:hAnsi="Arial" w:cs="Arial"/>
          <w:sz w:val="24"/>
          <w:szCs w:val="24"/>
        </w:rPr>
        <w:t>2</w:t>
      </w:r>
      <w:r>
        <w:rPr>
          <w:rFonts w:ascii="Arial" w:hAnsi="Arial" w:cs="Arial"/>
          <w:sz w:val="24"/>
          <w:szCs w:val="24"/>
        </w:rPr>
        <w:t xml:space="preserve"> of the ELM addresses the </w:t>
      </w:r>
      <w:r w:rsidR="00E238EE">
        <w:rPr>
          <w:rFonts w:ascii="Arial" w:hAnsi="Arial" w:cs="Arial"/>
          <w:sz w:val="24"/>
          <w:szCs w:val="24"/>
        </w:rPr>
        <w:t>management</w:t>
      </w:r>
      <w:r>
        <w:rPr>
          <w:rFonts w:ascii="Arial" w:hAnsi="Arial" w:cs="Arial"/>
          <w:sz w:val="24"/>
          <w:szCs w:val="24"/>
        </w:rPr>
        <w:t xml:space="preserve">’s responsibilities when an employee </w:t>
      </w:r>
      <w:r w:rsidR="00E238EE">
        <w:rPr>
          <w:rFonts w:ascii="Arial" w:hAnsi="Arial" w:cs="Arial"/>
          <w:sz w:val="24"/>
          <w:szCs w:val="24"/>
        </w:rPr>
        <w:t>requires medical treatment</w:t>
      </w:r>
      <w:r>
        <w:rPr>
          <w:rFonts w:ascii="Arial" w:hAnsi="Arial" w:cs="Arial"/>
          <w:sz w:val="24"/>
          <w:szCs w:val="24"/>
        </w:rPr>
        <w:t>:</w:t>
      </w:r>
    </w:p>
    <w:p w14:paraId="36FB2AE2" w14:textId="77777777" w:rsidR="00AB0155" w:rsidRPr="00AB0155" w:rsidRDefault="00AB0155">
      <w:pPr>
        <w:pStyle w:val="ListParagraph"/>
        <w:rPr>
          <w:rFonts w:ascii="Arial" w:hAnsi="Arial" w:cs="Arial"/>
          <w:sz w:val="24"/>
          <w:szCs w:val="24"/>
        </w:rPr>
      </w:pPr>
    </w:p>
    <w:p w14:paraId="51302AE0" w14:textId="16218DB4" w:rsidR="00E238EE" w:rsidRPr="00E238EE" w:rsidRDefault="00E238EE" w:rsidP="00360149">
      <w:pPr>
        <w:ind w:left="1440"/>
        <w:rPr>
          <w:rFonts w:ascii="Arial" w:hAnsi="Arial" w:cs="Arial"/>
          <w:i/>
          <w:sz w:val="24"/>
          <w:szCs w:val="24"/>
        </w:rPr>
      </w:pPr>
      <w:r w:rsidRPr="00E238EE">
        <w:rPr>
          <w:rFonts w:ascii="Arial" w:hAnsi="Arial" w:cs="Arial"/>
          <w:i/>
          <w:sz w:val="24"/>
          <w:szCs w:val="24"/>
        </w:rPr>
        <w:t xml:space="preserve">545.2 Authorizing Examination and/or Treatment </w:t>
      </w:r>
      <w:proofErr w:type="gramStart"/>
      <w:r w:rsidRPr="00E238EE">
        <w:rPr>
          <w:rFonts w:ascii="Arial" w:hAnsi="Arial" w:cs="Arial"/>
          <w:i/>
          <w:sz w:val="24"/>
          <w:szCs w:val="24"/>
        </w:rPr>
        <w:t>With</w:t>
      </w:r>
      <w:proofErr w:type="gramEnd"/>
      <w:r>
        <w:rPr>
          <w:rFonts w:ascii="Arial" w:hAnsi="Arial" w:cs="Arial"/>
          <w:i/>
          <w:sz w:val="24"/>
          <w:szCs w:val="24"/>
        </w:rPr>
        <w:t xml:space="preserve"> </w:t>
      </w:r>
      <w:r w:rsidRPr="00E238EE">
        <w:rPr>
          <w:rFonts w:ascii="Arial" w:hAnsi="Arial" w:cs="Arial"/>
          <w:i/>
          <w:sz w:val="24"/>
          <w:szCs w:val="24"/>
        </w:rPr>
        <w:t>Form CA-16</w:t>
      </w:r>
    </w:p>
    <w:p w14:paraId="3FE9A6C5" w14:textId="77777777" w:rsidR="00E238EE" w:rsidRPr="00E238EE" w:rsidRDefault="00E238EE" w:rsidP="00360149">
      <w:pPr>
        <w:ind w:left="1440"/>
        <w:rPr>
          <w:rFonts w:ascii="Arial" w:hAnsi="Arial" w:cs="Arial"/>
          <w:i/>
          <w:sz w:val="24"/>
          <w:szCs w:val="24"/>
        </w:rPr>
      </w:pPr>
      <w:r w:rsidRPr="00E238EE">
        <w:rPr>
          <w:rFonts w:ascii="Arial" w:hAnsi="Arial" w:cs="Arial"/>
          <w:i/>
          <w:sz w:val="24"/>
          <w:szCs w:val="24"/>
        </w:rPr>
        <w:t>545.21 Traumatic Injury</w:t>
      </w:r>
    </w:p>
    <w:p w14:paraId="0CDCD06B" w14:textId="1A2CD848" w:rsidR="00AB0155" w:rsidRDefault="00E238EE" w:rsidP="00360149">
      <w:pPr>
        <w:ind w:left="1440"/>
        <w:rPr>
          <w:rFonts w:ascii="Arial" w:hAnsi="Arial" w:cs="Arial"/>
          <w:i/>
          <w:sz w:val="24"/>
          <w:szCs w:val="24"/>
        </w:rPr>
      </w:pPr>
      <w:r w:rsidRPr="00E238EE">
        <w:rPr>
          <w:rFonts w:ascii="Arial" w:hAnsi="Arial" w:cs="Arial"/>
          <w:i/>
          <w:sz w:val="24"/>
          <w:szCs w:val="24"/>
        </w:rPr>
        <w:t>When an employee sustains a work-related traumatic injury that requires</w:t>
      </w:r>
      <w:r>
        <w:rPr>
          <w:rFonts w:ascii="Arial" w:hAnsi="Arial" w:cs="Arial"/>
          <w:i/>
          <w:sz w:val="24"/>
          <w:szCs w:val="24"/>
        </w:rPr>
        <w:t xml:space="preserve"> </w:t>
      </w:r>
      <w:r w:rsidRPr="00E238EE">
        <w:rPr>
          <w:rFonts w:ascii="Arial" w:hAnsi="Arial" w:cs="Arial"/>
          <w:i/>
          <w:sz w:val="24"/>
          <w:szCs w:val="24"/>
        </w:rPr>
        <w:t>medical examination, medical treatment, or both, the control office or control</w:t>
      </w:r>
      <w:r>
        <w:rPr>
          <w:rFonts w:ascii="Arial" w:hAnsi="Arial" w:cs="Arial"/>
          <w:i/>
          <w:sz w:val="24"/>
          <w:szCs w:val="24"/>
        </w:rPr>
        <w:t xml:space="preserve"> </w:t>
      </w:r>
      <w:r w:rsidRPr="00E238EE">
        <w:rPr>
          <w:rFonts w:ascii="Arial" w:hAnsi="Arial" w:cs="Arial"/>
          <w:i/>
          <w:sz w:val="24"/>
          <w:szCs w:val="24"/>
        </w:rPr>
        <w:t>point must authorize such examination and/or treatment by issuing a Form</w:t>
      </w:r>
      <w:r>
        <w:rPr>
          <w:rFonts w:ascii="Arial" w:hAnsi="Arial" w:cs="Arial"/>
          <w:i/>
          <w:sz w:val="24"/>
          <w:szCs w:val="24"/>
        </w:rPr>
        <w:t xml:space="preserve"> </w:t>
      </w:r>
      <w:r w:rsidRPr="00E238EE">
        <w:rPr>
          <w:rFonts w:ascii="Arial" w:hAnsi="Arial" w:cs="Arial"/>
          <w:i/>
          <w:sz w:val="24"/>
          <w:szCs w:val="24"/>
        </w:rPr>
        <w:t>CA-16. Form CA-16 is used for all traumatic injuries requiring medical</w:t>
      </w:r>
      <w:r>
        <w:rPr>
          <w:rFonts w:ascii="Arial" w:hAnsi="Arial" w:cs="Arial"/>
          <w:i/>
          <w:sz w:val="24"/>
          <w:szCs w:val="24"/>
        </w:rPr>
        <w:t xml:space="preserve"> </w:t>
      </w:r>
      <w:r w:rsidRPr="00E238EE">
        <w:rPr>
          <w:rFonts w:ascii="Arial" w:hAnsi="Arial" w:cs="Arial"/>
          <w:i/>
          <w:sz w:val="24"/>
          <w:szCs w:val="24"/>
        </w:rPr>
        <w:t>attention. The control office or control point must advise the employee of the</w:t>
      </w:r>
      <w:r>
        <w:rPr>
          <w:rFonts w:ascii="Arial" w:hAnsi="Arial" w:cs="Arial"/>
          <w:i/>
          <w:sz w:val="24"/>
          <w:szCs w:val="24"/>
        </w:rPr>
        <w:t xml:space="preserve"> </w:t>
      </w:r>
      <w:r w:rsidRPr="00E238EE">
        <w:rPr>
          <w:rFonts w:ascii="Arial" w:hAnsi="Arial" w:cs="Arial"/>
          <w:i/>
          <w:sz w:val="24"/>
          <w:szCs w:val="24"/>
        </w:rPr>
        <w:t>right to an initial choice of physician (see 543.3). The control office or control</w:t>
      </w:r>
      <w:r>
        <w:rPr>
          <w:rFonts w:ascii="Arial" w:hAnsi="Arial" w:cs="Arial"/>
          <w:i/>
          <w:sz w:val="24"/>
          <w:szCs w:val="24"/>
        </w:rPr>
        <w:t xml:space="preserve"> </w:t>
      </w:r>
      <w:r w:rsidRPr="00E238EE">
        <w:rPr>
          <w:rFonts w:ascii="Arial" w:hAnsi="Arial" w:cs="Arial"/>
          <w:i/>
          <w:sz w:val="24"/>
          <w:szCs w:val="24"/>
        </w:rPr>
        <w:t>point must promptly authorize medical treatment by issuing the employee a</w:t>
      </w:r>
      <w:r>
        <w:rPr>
          <w:rFonts w:ascii="Arial" w:hAnsi="Arial" w:cs="Arial"/>
          <w:i/>
          <w:sz w:val="24"/>
          <w:szCs w:val="24"/>
        </w:rPr>
        <w:t xml:space="preserve"> </w:t>
      </w:r>
      <w:r w:rsidRPr="00E238EE">
        <w:rPr>
          <w:rFonts w:ascii="Arial" w:hAnsi="Arial" w:cs="Arial"/>
          <w:i/>
          <w:sz w:val="24"/>
          <w:szCs w:val="24"/>
        </w:rPr>
        <w:t>properly executed Form CA-16 within 4 hours of the claimed injury. If the</w:t>
      </w:r>
      <w:r>
        <w:rPr>
          <w:rFonts w:ascii="Arial" w:hAnsi="Arial" w:cs="Arial"/>
          <w:i/>
          <w:sz w:val="24"/>
          <w:szCs w:val="24"/>
        </w:rPr>
        <w:t xml:space="preserve"> </w:t>
      </w:r>
      <w:r w:rsidRPr="00E238EE">
        <w:rPr>
          <w:rFonts w:ascii="Arial" w:hAnsi="Arial" w:cs="Arial"/>
          <w:i/>
          <w:sz w:val="24"/>
          <w:szCs w:val="24"/>
        </w:rPr>
        <w:t>control office or control point gives verbal authorization for care, Form CA-16</w:t>
      </w:r>
      <w:r>
        <w:rPr>
          <w:rFonts w:ascii="Arial" w:hAnsi="Arial" w:cs="Arial"/>
          <w:i/>
          <w:sz w:val="24"/>
          <w:szCs w:val="24"/>
        </w:rPr>
        <w:t xml:space="preserve"> </w:t>
      </w:r>
      <w:r w:rsidRPr="00E238EE">
        <w:rPr>
          <w:rFonts w:ascii="Arial" w:hAnsi="Arial" w:cs="Arial"/>
          <w:i/>
          <w:sz w:val="24"/>
          <w:szCs w:val="24"/>
        </w:rPr>
        <w:t xml:space="preserve">should be issued within 48 hours. </w:t>
      </w:r>
    </w:p>
    <w:p w14:paraId="0981D244" w14:textId="4D9A43E9" w:rsidR="009073C9" w:rsidRDefault="00AB0155" w:rsidP="00360149">
      <w:pPr>
        <w:pStyle w:val="ListParagraph"/>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notified Supervisor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of his/her injury.</w:t>
      </w:r>
      <w:r w:rsidR="007B1573">
        <w:rPr>
          <w:rFonts w:ascii="Arial" w:hAnsi="Arial" w:cs="Arial"/>
          <w:sz w:val="24"/>
          <w:szCs w:val="24"/>
        </w:rPr>
        <w:t xml:space="preserve"> </w:t>
      </w:r>
      <w:r>
        <w:rPr>
          <w:rFonts w:ascii="Arial" w:hAnsi="Arial" w:cs="Arial"/>
          <w:sz w:val="24"/>
          <w:szCs w:val="24"/>
        </w:rPr>
        <w:t xml:space="preserve"> At that point, the </w:t>
      </w:r>
      <w:r w:rsidR="00E238EE">
        <w:rPr>
          <w:rFonts w:ascii="Arial" w:hAnsi="Arial" w:cs="Arial"/>
          <w:sz w:val="24"/>
          <w:szCs w:val="24"/>
        </w:rPr>
        <w:t>manager</w:t>
      </w:r>
      <w:r>
        <w:rPr>
          <w:rFonts w:ascii="Arial" w:hAnsi="Arial" w:cs="Arial"/>
          <w:sz w:val="24"/>
          <w:szCs w:val="24"/>
        </w:rPr>
        <w:t xml:space="preserve"> was required to, among other things, provide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with </w:t>
      </w:r>
      <w:r w:rsidR="00E238EE">
        <w:rPr>
          <w:rFonts w:ascii="Arial" w:hAnsi="Arial" w:cs="Arial"/>
          <w:sz w:val="24"/>
          <w:szCs w:val="24"/>
        </w:rPr>
        <w:t>a properly executed Form CA-16 within four hours</w:t>
      </w:r>
      <w:r>
        <w:rPr>
          <w:rFonts w:ascii="Arial" w:hAnsi="Arial" w:cs="Arial"/>
          <w:sz w:val="24"/>
          <w:szCs w:val="24"/>
        </w:rPr>
        <w:t xml:space="preserve">. </w:t>
      </w:r>
      <w:r w:rsidR="007B1573">
        <w:rPr>
          <w:rFonts w:ascii="Arial" w:hAnsi="Arial" w:cs="Arial"/>
          <w:sz w:val="24"/>
          <w:szCs w:val="24"/>
        </w:rPr>
        <w:t xml:space="preserve"> </w:t>
      </w:r>
      <w:r w:rsidR="009073C9">
        <w:rPr>
          <w:rFonts w:ascii="Arial" w:hAnsi="Arial" w:cs="Arial"/>
          <w:sz w:val="24"/>
          <w:szCs w:val="24"/>
        </w:rPr>
        <w:t xml:space="preserve">This did not happen in this case. </w:t>
      </w:r>
      <w:r w:rsidR="007B1573">
        <w:rPr>
          <w:rFonts w:ascii="Arial" w:hAnsi="Arial" w:cs="Arial"/>
          <w:sz w:val="24"/>
          <w:szCs w:val="24"/>
        </w:rPr>
        <w:t xml:space="preserve"> </w:t>
      </w:r>
      <w:r w:rsidR="009073C9">
        <w:rPr>
          <w:rFonts w:ascii="Arial" w:hAnsi="Arial" w:cs="Arial"/>
          <w:sz w:val="24"/>
          <w:szCs w:val="24"/>
        </w:rPr>
        <w:t xml:space="preserve">Moreover, because </w:t>
      </w:r>
      <w:r w:rsidR="00E238EE">
        <w:rPr>
          <w:rFonts w:ascii="Arial" w:hAnsi="Arial" w:cs="Arial"/>
          <w:sz w:val="24"/>
          <w:szCs w:val="24"/>
        </w:rPr>
        <w:t>management</w:t>
      </w:r>
      <w:r w:rsidR="009073C9">
        <w:rPr>
          <w:rFonts w:ascii="Arial" w:hAnsi="Arial" w:cs="Arial"/>
          <w:b/>
          <w:sz w:val="24"/>
          <w:szCs w:val="24"/>
        </w:rPr>
        <w:t xml:space="preserve"> </w:t>
      </w:r>
      <w:r w:rsidR="009073C9">
        <w:rPr>
          <w:rFonts w:ascii="Arial" w:hAnsi="Arial" w:cs="Arial"/>
          <w:sz w:val="24"/>
          <w:szCs w:val="24"/>
        </w:rPr>
        <w:t>did not provide the CA-1</w:t>
      </w:r>
      <w:r w:rsidR="00E238EE">
        <w:rPr>
          <w:rFonts w:ascii="Arial" w:hAnsi="Arial" w:cs="Arial"/>
          <w:sz w:val="24"/>
          <w:szCs w:val="24"/>
        </w:rPr>
        <w:t>6</w:t>
      </w:r>
      <w:r w:rsidR="009073C9">
        <w:rPr>
          <w:rFonts w:ascii="Arial" w:hAnsi="Arial" w:cs="Arial"/>
          <w:sz w:val="24"/>
          <w:szCs w:val="24"/>
        </w:rPr>
        <w:t xml:space="preserve">, </w:t>
      </w:r>
      <w:r w:rsidR="00E238EE">
        <w:rPr>
          <w:rFonts w:ascii="Arial" w:hAnsi="Arial" w:cs="Arial"/>
          <w:sz w:val="24"/>
          <w:szCs w:val="24"/>
        </w:rPr>
        <w:t>they</w:t>
      </w:r>
      <w:r w:rsidR="009073C9">
        <w:rPr>
          <w:rFonts w:ascii="Arial" w:hAnsi="Arial" w:cs="Arial"/>
          <w:sz w:val="24"/>
          <w:szCs w:val="24"/>
        </w:rPr>
        <w:t xml:space="preserve"> did not comply with the other requirements of the language quoted above.</w:t>
      </w:r>
    </w:p>
    <w:p w14:paraId="5750D412" w14:textId="77777777" w:rsidR="009073C9" w:rsidRDefault="009073C9" w:rsidP="00360149">
      <w:pPr>
        <w:pStyle w:val="ListParagraph"/>
        <w:rPr>
          <w:rFonts w:ascii="Arial" w:hAnsi="Arial" w:cs="Arial"/>
          <w:sz w:val="24"/>
          <w:szCs w:val="24"/>
        </w:rPr>
      </w:pPr>
    </w:p>
    <w:p w14:paraId="72AB0BBA" w14:textId="03AAD9E3" w:rsidR="009A4A76" w:rsidRDefault="009073C9" w:rsidP="00360149">
      <w:pPr>
        <w:pStyle w:val="ListParagraph"/>
        <w:numPr>
          <w:ilvl w:val="0"/>
          <w:numId w:val="11"/>
        </w:numPr>
        <w:rPr>
          <w:rFonts w:ascii="Arial" w:hAnsi="Arial" w:cs="Arial"/>
          <w:sz w:val="24"/>
          <w:szCs w:val="24"/>
        </w:rPr>
      </w:pPr>
      <w:r>
        <w:rPr>
          <w:rFonts w:ascii="Arial" w:hAnsi="Arial" w:cs="Arial"/>
          <w:sz w:val="24"/>
          <w:szCs w:val="24"/>
        </w:rPr>
        <w:t>Management’s excuse that they did not have Form CA-1</w:t>
      </w:r>
      <w:r w:rsidR="00E238EE">
        <w:rPr>
          <w:rFonts w:ascii="Arial" w:hAnsi="Arial" w:cs="Arial"/>
          <w:sz w:val="24"/>
          <w:szCs w:val="24"/>
        </w:rPr>
        <w:t>6</w:t>
      </w:r>
      <w:r>
        <w:rPr>
          <w:rFonts w:ascii="Arial" w:hAnsi="Arial" w:cs="Arial"/>
          <w:sz w:val="24"/>
          <w:szCs w:val="24"/>
        </w:rPr>
        <w:t xml:space="preserve"> on hand is unacceptable. </w:t>
      </w:r>
      <w:r w:rsidR="00E014C7">
        <w:rPr>
          <w:rFonts w:ascii="Arial" w:hAnsi="Arial" w:cs="Arial"/>
          <w:sz w:val="24"/>
          <w:szCs w:val="24"/>
        </w:rPr>
        <w:t>Section 541.3 of the ELM</w:t>
      </w:r>
      <w:r w:rsidR="009A4A76">
        <w:rPr>
          <w:rFonts w:ascii="Arial" w:hAnsi="Arial" w:cs="Arial"/>
          <w:sz w:val="24"/>
          <w:szCs w:val="24"/>
        </w:rPr>
        <w:t xml:space="preserve"> reads in part:</w:t>
      </w:r>
    </w:p>
    <w:p w14:paraId="0BBF43C1" w14:textId="77777777" w:rsidR="009A4A76" w:rsidRDefault="009A4A76" w:rsidP="00360149">
      <w:pPr>
        <w:pStyle w:val="ListParagraph"/>
        <w:rPr>
          <w:rFonts w:ascii="Arial" w:hAnsi="Arial" w:cs="Arial"/>
          <w:sz w:val="24"/>
          <w:szCs w:val="24"/>
        </w:rPr>
      </w:pPr>
    </w:p>
    <w:p w14:paraId="7A30B663" w14:textId="77777777" w:rsidR="009A4A76" w:rsidRPr="009A4A76" w:rsidRDefault="009A4A76" w:rsidP="00360149">
      <w:pPr>
        <w:pStyle w:val="ListParagraph"/>
        <w:ind w:left="1440"/>
        <w:rPr>
          <w:rFonts w:ascii="Arial" w:hAnsi="Arial" w:cs="Arial"/>
          <w:i/>
          <w:sz w:val="24"/>
          <w:szCs w:val="24"/>
        </w:rPr>
      </w:pPr>
      <w:r w:rsidRPr="009A4A76">
        <w:rPr>
          <w:rFonts w:ascii="Arial" w:hAnsi="Arial" w:cs="Arial"/>
          <w:i/>
          <w:sz w:val="24"/>
          <w:szCs w:val="24"/>
        </w:rPr>
        <w:t>Each installation head must maintain an adequate supply of the following</w:t>
      </w:r>
    </w:p>
    <w:p w14:paraId="32ED309E" w14:textId="43270EAF" w:rsidR="00AB0155" w:rsidRDefault="009A4A76" w:rsidP="00360149">
      <w:pPr>
        <w:pStyle w:val="ListParagraph"/>
        <w:ind w:left="1440"/>
        <w:rPr>
          <w:rFonts w:ascii="Arial" w:hAnsi="Arial" w:cs="Arial"/>
          <w:i/>
          <w:sz w:val="24"/>
          <w:szCs w:val="24"/>
        </w:rPr>
      </w:pPr>
      <w:r w:rsidRPr="009A4A76">
        <w:rPr>
          <w:rFonts w:ascii="Arial" w:hAnsi="Arial" w:cs="Arial"/>
          <w:i/>
          <w:sz w:val="24"/>
          <w:szCs w:val="24"/>
        </w:rPr>
        <w:t>basic forms, which are needed for recording and reporting injuries:</w:t>
      </w:r>
      <w:r w:rsidR="009073C9" w:rsidRPr="009A4A76">
        <w:rPr>
          <w:rFonts w:ascii="Arial" w:hAnsi="Arial" w:cs="Arial"/>
          <w:i/>
          <w:sz w:val="24"/>
          <w:szCs w:val="24"/>
        </w:rPr>
        <w:t xml:space="preserve"> </w:t>
      </w:r>
    </w:p>
    <w:p w14:paraId="48C86718" w14:textId="0FD28776" w:rsidR="009A4A76" w:rsidRDefault="009A4A76" w:rsidP="00360149">
      <w:pPr>
        <w:pStyle w:val="ListParagraph"/>
        <w:rPr>
          <w:rFonts w:ascii="Arial" w:hAnsi="Arial" w:cs="Arial"/>
          <w:sz w:val="24"/>
          <w:szCs w:val="24"/>
        </w:rPr>
      </w:pPr>
    </w:p>
    <w:p w14:paraId="1AA380AD" w14:textId="4C759DA6" w:rsidR="009A4A76" w:rsidRDefault="009A4A76" w:rsidP="00360149">
      <w:pPr>
        <w:pStyle w:val="ListParagraph"/>
        <w:rPr>
          <w:rFonts w:ascii="Arial" w:hAnsi="Arial" w:cs="Arial"/>
          <w:sz w:val="24"/>
          <w:szCs w:val="24"/>
        </w:rPr>
      </w:pPr>
      <w:r>
        <w:rPr>
          <w:rFonts w:ascii="Arial" w:hAnsi="Arial" w:cs="Arial"/>
          <w:sz w:val="24"/>
          <w:szCs w:val="24"/>
        </w:rPr>
        <w:t>Form CA-1</w:t>
      </w:r>
      <w:r w:rsidR="00E238EE">
        <w:rPr>
          <w:rFonts w:ascii="Arial" w:hAnsi="Arial" w:cs="Arial"/>
          <w:sz w:val="24"/>
          <w:szCs w:val="24"/>
        </w:rPr>
        <w:t>6</w:t>
      </w:r>
      <w:r>
        <w:rPr>
          <w:rFonts w:ascii="Arial" w:hAnsi="Arial" w:cs="Arial"/>
          <w:sz w:val="24"/>
          <w:szCs w:val="24"/>
        </w:rPr>
        <w:t>, among others, is included in listing in ELM 541.3.</w:t>
      </w:r>
    </w:p>
    <w:p w14:paraId="697901F1" w14:textId="624C6D44" w:rsidR="009A4A76" w:rsidRDefault="009A4A76" w:rsidP="00360149">
      <w:pPr>
        <w:pStyle w:val="ListParagraph"/>
        <w:rPr>
          <w:rFonts w:ascii="Arial" w:hAnsi="Arial" w:cs="Arial"/>
          <w:sz w:val="24"/>
          <w:szCs w:val="24"/>
        </w:rPr>
      </w:pPr>
    </w:p>
    <w:p w14:paraId="2908A711" w14:textId="322C248D" w:rsidR="009A4A76" w:rsidRDefault="009A4A76" w:rsidP="00360149">
      <w:pPr>
        <w:pStyle w:val="ListParagraph"/>
        <w:numPr>
          <w:ilvl w:val="0"/>
          <w:numId w:val="11"/>
        </w:numPr>
        <w:rPr>
          <w:rFonts w:ascii="Arial" w:hAnsi="Arial" w:cs="Arial"/>
          <w:sz w:val="24"/>
          <w:szCs w:val="24"/>
        </w:rPr>
      </w:pPr>
      <w:r>
        <w:rPr>
          <w:rFonts w:ascii="Arial" w:hAnsi="Arial" w:cs="Arial"/>
          <w:sz w:val="24"/>
          <w:szCs w:val="24"/>
        </w:rPr>
        <w:t xml:space="preserve">Handbook EL-505 set out the </w:t>
      </w:r>
      <w:r w:rsidR="00922219">
        <w:rPr>
          <w:rFonts w:ascii="Arial" w:hAnsi="Arial" w:cs="Arial"/>
          <w:sz w:val="24"/>
          <w:szCs w:val="24"/>
        </w:rPr>
        <w:t xml:space="preserve">management’s </w:t>
      </w:r>
      <w:r>
        <w:rPr>
          <w:rFonts w:ascii="Arial" w:hAnsi="Arial" w:cs="Arial"/>
          <w:sz w:val="24"/>
          <w:szCs w:val="24"/>
        </w:rPr>
        <w:t>responsibilities</w:t>
      </w:r>
      <w:r w:rsidR="00922219">
        <w:rPr>
          <w:rFonts w:ascii="Arial" w:hAnsi="Arial" w:cs="Arial"/>
          <w:sz w:val="24"/>
          <w:szCs w:val="24"/>
        </w:rPr>
        <w:t xml:space="preserve"> to authorize medical treatment</w:t>
      </w:r>
      <w:r>
        <w:rPr>
          <w:rFonts w:ascii="Arial" w:hAnsi="Arial" w:cs="Arial"/>
          <w:sz w:val="24"/>
          <w:szCs w:val="24"/>
        </w:rPr>
        <w:t xml:space="preserve"> when a traumatic injury has occurred. </w:t>
      </w:r>
      <w:r w:rsidR="007B1573">
        <w:rPr>
          <w:rFonts w:ascii="Arial" w:hAnsi="Arial" w:cs="Arial"/>
          <w:sz w:val="24"/>
          <w:szCs w:val="24"/>
        </w:rPr>
        <w:t xml:space="preserve"> </w:t>
      </w:r>
      <w:r>
        <w:rPr>
          <w:rFonts w:ascii="Arial" w:hAnsi="Arial" w:cs="Arial"/>
          <w:sz w:val="24"/>
          <w:szCs w:val="24"/>
        </w:rPr>
        <w:t xml:space="preserve">The following language appears on page </w:t>
      </w:r>
      <w:r w:rsidR="00922219">
        <w:rPr>
          <w:rFonts w:ascii="Arial" w:hAnsi="Arial" w:cs="Arial"/>
          <w:sz w:val="24"/>
          <w:szCs w:val="24"/>
        </w:rPr>
        <w:t>51</w:t>
      </w:r>
      <w:r>
        <w:rPr>
          <w:rFonts w:ascii="Arial" w:hAnsi="Arial" w:cs="Arial"/>
          <w:sz w:val="24"/>
          <w:szCs w:val="24"/>
        </w:rPr>
        <w:t>:</w:t>
      </w:r>
    </w:p>
    <w:p w14:paraId="345890F2" w14:textId="44BD564D" w:rsidR="009A4A76" w:rsidRDefault="009A4A76" w:rsidP="00360149">
      <w:pPr>
        <w:pStyle w:val="ListParagraph"/>
        <w:rPr>
          <w:rFonts w:ascii="Arial" w:hAnsi="Arial" w:cs="Arial"/>
          <w:sz w:val="24"/>
          <w:szCs w:val="24"/>
        </w:rPr>
      </w:pPr>
    </w:p>
    <w:p w14:paraId="25990E2F" w14:textId="77777777"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Obligation: Authorizing Medical Examination and/or Treatment</w:t>
      </w:r>
    </w:p>
    <w:p w14:paraId="1A3B0F58" w14:textId="62830612" w:rsidR="00B96624" w:rsidRDefault="00922219" w:rsidP="00360149">
      <w:pPr>
        <w:pStyle w:val="ListParagraph"/>
        <w:ind w:left="1440"/>
        <w:rPr>
          <w:rFonts w:ascii="Arial" w:hAnsi="Arial" w:cs="Arial"/>
          <w:i/>
          <w:sz w:val="24"/>
          <w:szCs w:val="24"/>
        </w:rPr>
      </w:pPr>
      <w:r w:rsidRPr="00922219">
        <w:rPr>
          <w:rFonts w:ascii="Arial" w:hAnsi="Arial" w:cs="Arial"/>
          <w:i/>
          <w:sz w:val="24"/>
          <w:szCs w:val="24"/>
        </w:rPr>
        <w:t>Initial medical examination and/or treatment must be authorized in accordance</w:t>
      </w:r>
      <w:r>
        <w:rPr>
          <w:rFonts w:ascii="Arial" w:hAnsi="Arial" w:cs="Arial"/>
          <w:i/>
          <w:sz w:val="24"/>
          <w:szCs w:val="24"/>
        </w:rPr>
        <w:t xml:space="preserve"> </w:t>
      </w:r>
      <w:r w:rsidRPr="00922219">
        <w:rPr>
          <w:rFonts w:ascii="Arial" w:hAnsi="Arial" w:cs="Arial"/>
          <w:i/>
          <w:sz w:val="24"/>
          <w:szCs w:val="24"/>
        </w:rPr>
        <w:t>with the FECA provisions and applicable OWCP regulations and policies</w:t>
      </w:r>
      <w:r>
        <w:rPr>
          <w:rFonts w:ascii="Arial" w:hAnsi="Arial" w:cs="Arial"/>
          <w:i/>
          <w:sz w:val="24"/>
          <w:szCs w:val="24"/>
        </w:rPr>
        <w:t xml:space="preserve"> </w:t>
      </w:r>
      <w:r w:rsidRPr="00922219">
        <w:rPr>
          <w:rFonts w:ascii="Arial" w:hAnsi="Arial" w:cs="Arial"/>
          <w:i/>
          <w:sz w:val="24"/>
          <w:szCs w:val="24"/>
        </w:rPr>
        <w:t>governing medical care.</w:t>
      </w:r>
      <w:r w:rsidR="007B1573">
        <w:rPr>
          <w:rFonts w:ascii="Arial" w:hAnsi="Arial" w:cs="Arial"/>
          <w:i/>
          <w:sz w:val="24"/>
          <w:szCs w:val="24"/>
        </w:rPr>
        <w:t xml:space="preserve"> </w:t>
      </w:r>
      <w:r w:rsidRPr="00922219">
        <w:rPr>
          <w:rFonts w:ascii="Arial" w:hAnsi="Arial" w:cs="Arial"/>
          <w:i/>
          <w:sz w:val="24"/>
          <w:szCs w:val="24"/>
        </w:rPr>
        <w:t xml:space="preserve"> FECA guarantees the employee the right to a free</w:t>
      </w:r>
      <w:r>
        <w:rPr>
          <w:rFonts w:ascii="Arial" w:hAnsi="Arial" w:cs="Arial"/>
          <w:i/>
          <w:sz w:val="24"/>
          <w:szCs w:val="24"/>
        </w:rPr>
        <w:t xml:space="preserve"> </w:t>
      </w:r>
      <w:r w:rsidRPr="00922219">
        <w:rPr>
          <w:rFonts w:ascii="Arial" w:hAnsi="Arial" w:cs="Arial"/>
          <w:i/>
          <w:sz w:val="24"/>
          <w:szCs w:val="24"/>
        </w:rPr>
        <w:t>choice of physician.</w:t>
      </w:r>
    </w:p>
    <w:p w14:paraId="5C3B2F7F" w14:textId="6599F439" w:rsidR="00922219" w:rsidRDefault="00922219" w:rsidP="00360149">
      <w:pPr>
        <w:pStyle w:val="ListParagraph"/>
        <w:ind w:left="1440"/>
        <w:rPr>
          <w:rFonts w:ascii="Arial" w:hAnsi="Arial" w:cs="Arial"/>
          <w:i/>
          <w:sz w:val="24"/>
          <w:szCs w:val="24"/>
        </w:rPr>
      </w:pPr>
    </w:p>
    <w:p w14:paraId="16733FA3" w14:textId="0ADEA347" w:rsidR="00922219" w:rsidRDefault="00922219" w:rsidP="00360149">
      <w:pPr>
        <w:pStyle w:val="ListParagraph"/>
        <w:ind w:left="1440"/>
        <w:rPr>
          <w:rFonts w:ascii="Arial" w:hAnsi="Arial" w:cs="Arial"/>
          <w:i/>
          <w:sz w:val="24"/>
          <w:szCs w:val="24"/>
        </w:rPr>
      </w:pPr>
      <w:r w:rsidRPr="00922219">
        <w:rPr>
          <w:rFonts w:ascii="Arial" w:hAnsi="Arial" w:cs="Arial"/>
          <w:i/>
          <w:sz w:val="24"/>
          <w:szCs w:val="24"/>
        </w:rPr>
        <w:t>In a nonemergency, determine if CA-16 issuance is required, as shown in the</w:t>
      </w:r>
      <w:r>
        <w:rPr>
          <w:rFonts w:ascii="Arial" w:hAnsi="Arial" w:cs="Arial"/>
          <w:i/>
          <w:sz w:val="24"/>
          <w:szCs w:val="24"/>
        </w:rPr>
        <w:t xml:space="preserve"> </w:t>
      </w:r>
      <w:r w:rsidRPr="00922219">
        <w:rPr>
          <w:rFonts w:ascii="Arial" w:hAnsi="Arial" w:cs="Arial"/>
          <w:i/>
          <w:sz w:val="24"/>
          <w:szCs w:val="24"/>
        </w:rPr>
        <w:t>information block below.</w:t>
      </w:r>
    </w:p>
    <w:p w14:paraId="1A2A9829" w14:textId="77777777" w:rsidR="00922219" w:rsidRPr="00922219" w:rsidRDefault="00922219" w:rsidP="00360149">
      <w:pPr>
        <w:pStyle w:val="ListParagraph"/>
        <w:ind w:left="1440"/>
        <w:rPr>
          <w:rFonts w:ascii="Arial" w:hAnsi="Arial" w:cs="Arial"/>
          <w:i/>
          <w:sz w:val="24"/>
          <w:szCs w:val="24"/>
        </w:rPr>
      </w:pPr>
    </w:p>
    <w:p w14:paraId="5E3B2DC9" w14:textId="0B8B254A" w:rsidR="00922219" w:rsidRDefault="00922219" w:rsidP="00360149">
      <w:pPr>
        <w:pStyle w:val="ListParagraph"/>
        <w:ind w:left="1440"/>
        <w:rPr>
          <w:rFonts w:ascii="Arial" w:hAnsi="Arial" w:cs="Arial"/>
          <w:i/>
          <w:sz w:val="24"/>
          <w:szCs w:val="24"/>
        </w:rPr>
      </w:pPr>
      <w:r w:rsidRPr="00922219">
        <w:rPr>
          <w:rFonts w:ascii="Arial" w:hAnsi="Arial" w:cs="Arial"/>
          <w:i/>
          <w:sz w:val="24"/>
          <w:szCs w:val="24"/>
        </w:rPr>
        <w:t>— If it is required, issue the employee the form within 4 hours.</w:t>
      </w:r>
    </w:p>
    <w:p w14:paraId="74223609" w14:textId="77777777" w:rsidR="00922219" w:rsidRPr="00922219" w:rsidRDefault="00922219" w:rsidP="00360149">
      <w:pPr>
        <w:pStyle w:val="ListParagraph"/>
        <w:ind w:left="1440"/>
        <w:rPr>
          <w:rFonts w:ascii="Arial" w:hAnsi="Arial" w:cs="Arial"/>
          <w:i/>
          <w:sz w:val="24"/>
          <w:szCs w:val="24"/>
        </w:rPr>
      </w:pPr>
    </w:p>
    <w:p w14:paraId="459FDDDC" w14:textId="250FA3FF" w:rsidR="009A4A76" w:rsidRDefault="009A4A76" w:rsidP="00360149">
      <w:pPr>
        <w:pStyle w:val="ListParagraph"/>
        <w:rPr>
          <w:rFonts w:ascii="Arial" w:hAnsi="Arial" w:cs="Arial"/>
          <w:sz w:val="24"/>
          <w:szCs w:val="24"/>
        </w:rPr>
      </w:pPr>
      <w:r>
        <w:rPr>
          <w:rFonts w:ascii="Arial" w:hAnsi="Arial" w:cs="Arial"/>
          <w:sz w:val="24"/>
          <w:szCs w:val="24"/>
        </w:rPr>
        <w:t xml:space="preserve">Page </w:t>
      </w:r>
      <w:r w:rsidR="00922219">
        <w:rPr>
          <w:rFonts w:ascii="Arial" w:hAnsi="Arial" w:cs="Arial"/>
          <w:sz w:val="24"/>
          <w:szCs w:val="24"/>
        </w:rPr>
        <w:t>51</w:t>
      </w:r>
      <w:r>
        <w:rPr>
          <w:rFonts w:ascii="Arial" w:hAnsi="Arial" w:cs="Arial"/>
          <w:sz w:val="24"/>
          <w:szCs w:val="24"/>
        </w:rPr>
        <w:t xml:space="preserve"> of </w:t>
      </w:r>
      <w:r w:rsidR="009D1A37">
        <w:rPr>
          <w:rFonts w:ascii="Arial" w:hAnsi="Arial" w:cs="Arial"/>
          <w:sz w:val="24"/>
          <w:szCs w:val="24"/>
        </w:rPr>
        <w:t xml:space="preserve">Handbook </w:t>
      </w:r>
      <w:r>
        <w:rPr>
          <w:rFonts w:ascii="Arial" w:hAnsi="Arial" w:cs="Arial"/>
          <w:sz w:val="24"/>
          <w:szCs w:val="24"/>
        </w:rPr>
        <w:t>EL-505 goes on:</w:t>
      </w:r>
    </w:p>
    <w:p w14:paraId="4AA4B5F2" w14:textId="2BE4E5DF" w:rsidR="00922219" w:rsidRDefault="00922219" w:rsidP="00360149">
      <w:pPr>
        <w:pStyle w:val="ListParagraph"/>
        <w:rPr>
          <w:rFonts w:ascii="Arial" w:hAnsi="Arial" w:cs="Arial"/>
          <w:sz w:val="24"/>
          <w:szCs w:val="24"/>
        </w:rPr>
      </w:pPr>
    </w:p>
    <w:p w14:paraId="3909D988" w14:textId="0971D237"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When to Issue CA-16</w:t>
      </w:r>
    </w:p>
    <w:p w14:paraId="6E9A3250" w14:textId="77777777" w:rsidR="00922219" w:rsidRPr="00922219" w:rsidRDefault="00922219" w:rsidP="00360149">
      <w:pPr>
        <w:pStyle w:val="ListParagraph"/>
        <w:ind w:left="1440"/>
        <w:rPr>
          <w:rFonts w:ascii="Arial" w:hAnsi="Arial" w:cs="Arial"/>
          <w:i/>
          <w:sz w:val="24"/>
          <w:szCs w:val="24"/>
        </w:rPr>
      </w:pPr>
    </w:p>
    <w:p w14:paraId="49EB05E8" w14:textId="2C8918F4"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Issue CA-16 to authorize medical treatment:</w:t>
      </w:r>
    </w:p>
    <w:p w14:paraId="228F2614" w14:textId="77777777" w:rsidR="00922219" w:rsidRPr="00922219" w:rsidRDefault="00922219" w:rsidP="00360149">
      <w:pPr>
        <w:pStyle w:val="ListParagraph"/>
        <w:ind w:left="1440"/>
        <w:rPr>
          <w:rFonts w:ascii="Arial" w:hAnsi="Arial" w:cs="Arial"/>
          <w:i/>
          <w:sz w:val="24"/>
          <w:szCs w:val="24"/>
        </w:rPr>
      </w:pPr>
    </w:p>
    <w:p w14:paraId="584E6468" w14:textId="77777777"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 For all traumatic injuries requiring medical attention when the employee</w:t>
      </w:r>
    </w:p>
    <w:p w14:paraId="526EBC6D" w14:textId="77777777"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elects outside treatment, even if the initial treatment is provided by the</w:t>
      </w:r>
    </w:p>
    <w:p w14:paraId="26C35460" w14:textId="77777777" w:rsidR="004446F7" w:rsidRDefault="00922219">
      <w:pPr>
        <w:pStyle w:val="ListParagraph"/>
        <w:ind w:left="1440"/>
        <w:rPr>
          <w:rFonts w:ascii="Arial" w:hAnsi="Arial" w:cs="Arial"/>
          <w:i/>
          <w:sz w:val="24"/>
          <w:szCs w:val="24"/>
        </w:rPr>
      </w:pPr>
      <w:r w:rsidRPr="00922219">
        <w:rPr>
          <w:rFonts w:ascii="Arial" w:hAnsi="Arial" w:cs="Arial"/>
          <w:i/>
          <w:sz w:val="24"/>
          <w:szCs w:val="24"/>
        </w:rPr>
        <w:t>contract physician, except as cited below.</w:t>
      </w:r>
    </w:p>
    <w:p w14:paraId="4B8A69DD" w14:textId="77777777" w:rsidR="004446F7" w:rsidRDefault="004446F7">
      <w:pPr>
        <w:pStyle w:val="ListParagraph"/>
        <w:ind w:left="1440"/>
        <w:rPr>
          <w:rFonts w:ascii="Arial" w:hAnsi="Arial" w:cs="Arial"/>
          <w:sz w:val="24"/>
          <w:szCs w:val="24"/>
        </w:rPr>
      </w:pPr>
    </w:p>
    <w:p w14:paraId="6F59D3AC" w14:textId="314F88A3" w:rsidR="009A4A76" w:rsidRPr="00360149" w:rsidRDefault="004446F7" w:rsidP="00360149">
      <w:pPr>
        <w:pStyle w:val="ListParagraph"/>
        <w:numPr>
          <w:ilvl w:val="0"/>
          <w:numId w:val="11"/>
        </w:numPr>
        <w:rPr>
          <w:rFonts w:ascii="Arial" w:hAnsi="Arial" w:cs="Arial"/>
          <w:sz w:val="24"/>
          <w:szCs w:val="24"/>
        </w:rPr>
      </w:pPr>
      <w:r w:rsidRPr="002B6AC2">
        <w:rPr>
          <w:rFonts w:ascii="Arial" w:hAnsi="Arial" w:cs="Arial"/>
          <w:sz w:val="24"/>
          <w:szCs w:val="24"/>
        </w:rPr>
        <w:t xml:space="preserve">The Union contends </w:t>
      </w:r>
      <w:r>
        <w:rPr>
          <w:rFonts w:ascii="Arial" w:hAnsi="Arial" w:cs="Arial"/>
          <w:sz w:val="24"/>
          <w:szCs w:val="24"/>
        </w:rPr>
        <w:t>this issue is an</w:t>
      </w:r>
      <w:r w:rsidRPr="002B6AC2">
        <w:rPr>
          <w:rFonts w:ascii="Arial" w:hAnsi="Arial" w:cs="Arial"/>
          <w:sz w:val="24"/>
          <w:szCs w:val="24"/>
        </w:rPr>
        <w:t xml:space="preserve"> “obligation under the law” as defined by National Arbitrator Bernstein; therefore, management violated Article 5 of the National Agreement as well. </w:t>
      </w:r>
      <w:r w:rsidR="00707AE6" w:rsidRPr="00360149">
        <w:rPr>
          <w:rFonts w:ascii="Arial" w:hAnsi="Arial" w:cs="Arial"/>
          <w:sz w:val="24"/>
          <w:szCs w:val="24"/>
        </w:rPr>
        <w:t xml:space="preserve"> </w:t>
      </w:r>
    </w:p>
    <w:p w14:paraId="3354EF4A" w14:textId="5C6CA8E5" w:rsidR="00B96624" w:rsidRDefault="00B96624" w:rsidP="00360149">
      <w:pPr>
        <w:pStyle w:val="ListParagraph"/>
        <w:rPr>
          <w:rFonts w:ascii="Arial" w:hAnsi="Arial" w:cs="Arial"/>
          <w:sz w:val="24"/>
          <w:szCs w:val="24"/>
        </w:rPr>
      </w:pPr>
    </w:p>
    <w:p w14:paraId="3F228AB9" w14:textId="3D0B8A0E" w:rsidR="00360149" w:rsidRPr="00360149" w:rsidRDefault="00B96624" w:rsidP="00360149">
      <w:pPr>
        <w:pStyle w:val="ListParagraph"/>
        <w:numPr>
          <w:ilvl w:val="0"/>
          <w:numId w:val="11"/>
        </w:numPr>
        <w:rPr>
          <w:rFonts w:ascii="Arial" w:hAnsi="Arial" w:cs="Arial"/>
          <w:sz w:val="24"/>
          <w:szCs w:val="24"/>
        </w:rPr>
      </w:pPr>
      <w:r w:rsidRPr="00360149">
        <w:rPr>
          <w:rFonts w:ascii="Arial" w:hAnsi="Arial" w:cs="Arial"/>
          <w:sz w:val="24"/>
          <w:szCs w:val="24"/>
        </w:rPr>
        <w:t>Letter Carriers who are injured on-the-job are guaranteed certain rights and protections by the National Agreement and federal law.</w:t>
      </w:r>
      <w:r w:rsidR="007B1573" w:rsidRPr="00360149">
        <w:rPr>
          <w:rFonts w:ascii="Arial" w:hAnsi="Arial" w:cs="Arial"/>
          <w:sz w:val="24"/>
          <w:szCs w:val="24"/>
        </w:rPr>
        <w:t xml:space="preserve"> </w:t>
      </w:r>
      <w:r w:rsidRPr="00360149">
        <w:rPr>
          <w:rFonts w:ascii="Arial" w:hAnsi="Arial" w:cs="Arial"/>
          <w:sz w:val="24"/>
          <w:szCs w:val="24"/>
        </w:rPr>
        <w:t xml:space="preserve"> When these rights are violated, Letter Carriers are harmed. </w:t>
      </w:r>
      <w:r w:rsidR="007B1573" w:rsidRPr="00360149">
        <w:rPr>
          <w:rFonts w:ascii="Arial" w:hAnsi="Arial" w:cs="Arial"/>
          <w:sz w:val="24"/>
          <w:szCs w:val="24"/>
        </w:rPr>
        <w:t xml:space="preserve"> </w:t>
      </w:r>
      <w:r w:rsidRPr="00360149">
        <w:rPr>
          <w:rFonts w:ascii="Arial" w:hAnsi="Arial" w:cs="Arial"/>
          <w:sz w:val="24"/>
          <w:szCs w:val="24"/>
        </w:rPr>
        <w:t>Without the proper forms being provided and/or properly processed at the time of a traumatic injury, an employee’s Worker’s Compensation benefits could be delayed and/or denied for reasons that are out of the employee’s control.</w:t>
      </w:r>
      <w:r w:rsidR="007B1573" w:rsidRPr="00360149">
        <w:rPr>
          <w:rFonts w:ascii="Arial" w:hAnsi="Arial" w:cs="Arial"/>
          <w:sz w:val="24"/>
          <w:szCs w:val="24"/>
        </w:rPr>
        <w:t xml:space="preserve"> </w:t>
      </w:r>
      <w:r w:rsidR="00922219" w:rsidRPr="00360149">
        <w:rPr>
          <w:rFonts w:ascii="Arial" w:hAnsi="Arial" w:cs="Arial"/>
          <w:sz w:val="24"/>
          <w:szCs w:val="24"/>
        </w:rPr>
        <w:t xml:space="preserve"> In this case, Letter Carrier </w:t>
      </w:r>
      <w:r w:rsidR="00922219" w:rsidRPr="00360149">
        <w:rPr>
          <w:rFonts w:ascii="Arial" w:hAnsi="Arial" w:cs="Arial"/>
          <w:b/>
          <w:sz w:val="24"/>
          <w:szCs w:val="24"/>
        </w:rPr>
        <w:t>[</w:t>
      </w:r>
      <w:r w:rsidR="00922219" w:rsidRPr="00363421">
        <w:rPr>
          <w:rFonts w:ascii="Arial" w:hAnsi="Arial" w:cs="Arial"/>
          <w:b/>
          <w:sz w:val="24"/>
          <w:szCs w:val="24"/>
          <w:u w:val="single"/>
        </w:rPr>
        <w:t>name</w:t>
      </w:r>
      <w:r w:rsidR="00922219" w:rsidRPr="00360149">
        <w:rPr>
          <w:rFonts w:ascii="Arial" w:hAnsi="Arial" w:cs="Arial"/>
          <w:b/>
          <w:sz w:val="24"/>
          <w:szCs w:val="24"/>
        </w:rPr>
        <w:t xml:space="preserve">] </w:t>
      </w:r>
      <w:r w:rsidR="00922219" w:rsidRPr="00360149">
        <w:rPr>
          <w:rFonts w:ascii="Arial" w:hAnsi="Arial" w:cs="Arial"/>
          <w:sz w:val="24"/>
          <w:szCs w:val="24"/>
        </w:rPr>
        <w:t>was forced to pay for his/her medical treatment out-of-pocket.</w:t>
      </w:r>
    </w:p>
    <w:p w14:paraId="2E770C57" w14:textId="77777777" w:rsidR="00342051" w:rsidRDefault="00342051" w:rsidP="00360149">
      <w:pPr>
        <w:rPr>
          <w:rFonts w:ascii="Arial" w:hAnsi="Arial" w:cs="Arial"/>
          <w:b/>
          <w:sz w:val="28"/>
          <w:szCs w:val="28"/>
        </w:rPr>
      </w:pPr>
    </w:p>
    <w:p w14:paraId="422D58A8" w14:textId="2B30AB62" w:rsidR="00A86CB5" w:rsidRDefault="00A86CB5" w:rsidP="00360149">
      <w:pPr>
        <w:rPr>
          <w:rFonts w:ascii="Arial" w:hAnsi="Arial" w:cs="Arial"/>
          <w:b/>
          <w:sz w:val="28"/>
          <w:szCs w:val="28"/>
        </w:rPr>
      </w:pPr>
      <w:r>
        <w:rPr>
          <w:rFonts w:ascii="Arial" w:hAnsi="Arial" w:cs="Arial"/>
          <w:b/>
          <w:sz w:val="28"/>
          <w:szCs w:val="28"/>
        </w:rPr>
        <w:t>Remedy (block 19 of PS Form 8190):</w:t>
      </w:r>
    </w:p>
    <w:p w14:paraId="7F94AC0D" w14:textId="509DA13B" w:rsidR="00B96624" w:rsidRDefault="00B96624" w:rsidP="00360149">
      <w:pPr>
        <w:pStyle w:val="ListParagraph"/>
        <w:numPr>
          <w:ilvl w:val="0"/>
          <w:numId w:val="13"/>
        </w:numPr>
        <w:rPr>
          <w:rFonts w:ascii="Arial" w:hAnsi="Arial" w:cs="Arial"/>
          <w:sz w:val="24"/>
          <w:szCs w:val="24"/>
        </w:rPr>
      </w:pPr>
      <w:r>
        <w:rPr>
          <w:rFonts w:ascii="Arial" w:hAnsi="Arial" w:cs="Arial"/>
          <w:sz w:val="24"/>
          <w:szCs w:val="24"/>
        </w:rPr>
        <w:t xml:space="preserve">That management cease and desist violating </w:t>
      </w:r>
      <w:r w:rsidRPr="00B96624">
        <w:rPr>
          <w:rFonts w:ascii="Arial" w:hAnsi="Arial" w:cs="Arial"/>
          <w:sz w:val="24"/>
          <w:szCs w:val="24"/>
        </w:rPr>
        <w:t>Articles 5 and 21 of the National Agreement along with ELM Section 540 and EL-505 via Article 19 of the National Agreement and 20 C.F.R. 1</w:t>
      </w:r>
      <w:r w:rsidR="004554FD">
        <w:rPr>
          <w:rFonts w:ascii="Arial" w:hAnsi="Arial" w:cs="Arial"/>
          <w:sz w:val="24"/>
          <w:szCs w:val="24"/>
        </w:rPr>
        <w:t>.</w:t>
      </w:r>
    </w:p>
    <w:p w14:paraId="4A3F2714" w14:textId="73CB1184" w:rsidR="004554FD" w:rsidRDefault="004554FD" w:rsidP="00360149">
      <w:pPr>
        <w:pStyle w:val="ListParagraph"/>
        <w:rPr>
          <w:rFonts w:ascii="Arial" w:hAnsi="Arial" w:cs="Arial"/>
          <w:sz w:val="24"/>
          <w:szCs w:val="24"/>
        </w:rPr>
      </w:pPr>
    </w:p>
    <w:p w14:paraId="506BDA55" w14:textId="62A7C3BB" w:rsidR="004554FD" w:rsidRDefault="004554FD" w:rsidP="00016F11">
      <w:pPr>
        <w:pStyle w:val="ListParagraph"/>
        <w:numPr>
          <w:ilvl w:val="0"/>
          <w:numId w:val="13"/>
        </w:numPr>
        <w:ind w:right="-144"/>
        <w:rPr>
          <w:rFonts w:ascii="Arial" w:hAnsi="Arial" w:cs="Arial"/>
          <w:sz w:val="24"/>
          <w:szCs w:val="24"/>
        </w:rPr>
      </w:pPr>
      <w:r>
        <w:rPr>
          <w:rFonts w:ascii="Arial" w:hAnsi="Arial" w:cs="Arial"/>
          <w:sz w:val="24"/>
          <w:szCs w:val="24"/>
        </w:rPr>
        <w:t>That management abide by ELM Section 540 and EL-505 at all times in the future.</w:t>
      </w:r>
    </w:p>
    <w:p w14:paraId="589012CE" w14:textId="77777777" w:rsidR="004554FD" w:rsidRPr="004554FD" w:rsidRDefault="004554FD">
      <w:pPr>
        <w:pStyle w:val="ListParagraph"/>
        <w:rPr>
          <w:rFonts w:ascii="Arial" w:hAnsi="Arial" w:cs="Arial"/>
          <w:sz w:val="24"/>
          <w:szCs w:val="24"/>
        </w:rPr>
      </w:pPr>
    </w:p>
    <w:p w14:paraId="590CBBDE" w14:textId="6A6FA19F" w:rsidR="004554FD"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made whole for any and all lost wages and benefits th</w:t>
      </w:r>
      <w:r w:rsidR="00690232">
        <w:rPr>
          <w:rFonts w:ascii="Arial" w:hAnsi="Arial" w:cs="Arial"/>
          <w:sz w:val="24"/>
          <w:szCs w:val="24"/>
        </w:rPr>
        <w:t>at occurred</w:t>
      </w:r>
      <w:r>
        <w:rPr>
          <w:rFonts w:ascii="Arial" w:hAnsi="Arial" w:cs="Arial"/>
          <w:sz w:val="24"/>
          <w:szCs w:val="24"/>
        </w:rPr>
        <w:t xml:space="preserve"> as a result of management’s actions.</w:t>
      </w:r>
    </w:p>
    <w:p w14:paraId="127415DA" w14:textId="77777777" w:rsidR="004554FD" w:rsidRPr="004554FD" w:rsidRDefault="004554FD">
      <w:pPr>
        <w:pStyle w:val="ListParagraph"/>
        <w:rPr>
          <w:rFonts w:ascii="Arial" w:hAnsi="Arial" w:cs="Arial"/>
          <w:sz w:val="24"/>
          <w:szCs w:val="24"/>
        </w:rPr>
      </w:pPr>
    </w:p>
    <w:p w14:paraId="1B3F8753" w14:textId="547FB217" w:rsidR="004554FD" w:rsidRPr="003B7F99"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3B7F99">
        <w:rPr>
          <w:rFonts w:ascii="Arial" w:hAnsi="Arial" w:cs="Arial"/>
          <w:sz w:val="24"/>
          <w:szCs w:val="24"/>
        </w:rPr>
        <w:t>.</w:t>
      </w:r>
      <w:r w:rsidR="00F9494B">
        <w:rPr>
          <w:rFonts w:ascii="Arial" w:hAnsi="Arial" w:cs="Arial"/>
          <w:sz w:val="24"/>
          <w:szCs w:val="24"/>
        </w:rPr>
        <w:t xml:space="preserve"> </w:t>
      </w:r>
    </w:p>
    <w:p w14:paraId="49AF59EB" w14:textId="77777777" w:rsidR="003B7F99" w:rsidRPr="003B7F99" w:rsidRDefault="003B7F99" w:rsidP="003B7F99">
      <w:pPr>
        <w:pStyle w:val="ListParagraph"/>
        <w:rPr>
          <w:rFonts w:ascii="Arial" w:hAnsi="Arial" w:cs="Arial"/>
          <w:sz w:val="24"/>
          <w:szCs w:val="24"/>
        </w:rPr>
      </w:pPr>
    </w:p>
    <w:p w14:paraId="75DEBE88" w14:textId="77777777" w:rsidR="003B7F99" w:rsidRDefault="003B7F99" w:rsidP="003B7F99">
      <w:pPr>
        <w:pStyle w:val="ListParagraph"/>
        <w:numPr>
          <w:ilvl w:val="0"/>
          <w:numId w:val="13"/>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7D40673B" w14:textId="77777777" w:rsidR="003B7F99" w:rsidRPr="00FD49E8" w:rsidRDefault="003B7F99" w:rsidP="003B7F99">
      <w:pPr>
        <w:pStyle w:val="ListParagraph"/>
        <w:rPr>
          <w:rFonts w:ascii="Arial" w:hAnsi="Arial" w:cs="Arial"/>
          <w:sz w:val="24"/>
          <w:szCs w:val="24"/>
        </w:rPr>
      </w:pPr>
    </w:p>
    <w:p w14:paraId="2AC53E24" w14:textId="77777777" w:rsidR="003B7F99" w:rsidRPr="00413ABC" w:rsidRDefault="003B7F99" w:rsidP="003B7F99">
      <w:pPr>
        <w:pStyle w:val="ListParagraph"/>
        <w:numPr>
          <w:ilvl w:val="0"/>
          <w:numId w:val="13"/>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363421">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097F8C06" w14:textId="07A5BC1F" w:rsidR="00297309" w:rsidRPr="002B6AC2" w:rsidRDefault="00297309"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bookmarkStart w:id="2" w:name="_Hlk510524289"/>
      <w:r w:rsidRPr="002B6AC2">
        <w:rPr>
          <w:rFonts w:ascii="Arial" w:eastAsia="Times New Roman" w:hAnsi="Arial" w:cs="Arial"/>
          <w:b/>
          <w:sz w:val="32"/>
          <w:szCs w:val="32"/>
        </w:rPr>
        <w:lastRenderedPageBreak/>
        <w:t>Add the following issue statement, facts, contentions, and</w:t>
      </w:r>
      <w:r w:rsidR="00360149">
        <w:rPr>
          <w:rFonts w:ascii="Arial" w:eastAsia="Times New Roman" w:hAnsi="Arial" w:cs="Arial"/>
          <w:b/>
          <w:sz w:val="32"/>
          <w:szCs w:val="32"/>
        </w:rPr>
        <w:t xml:space="preserve"> </w:t>
      </w:r>
      <w:r w:rsidRPr="002B6AC2">
        <w:rPr>
          <w:rFonts w:ascii="Arial" w:eastAsia="Times New Roman" w:hAnsi="Arial" w:cs="Arial"/>
          <w:b/>
          <w:sz w:val="32"/>
          <w:szCs w:val="32"/>
        </w:rPr>
        <w:t>remedy request if we can prove the violation is repetitive:</w:t>
      </w:r>
    </w:p>
    <w:p w14:paraId="7D2B7C2C"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08479475" w14:textId="77777777"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2B6AC2">
        <w:rPr>
          <w:rFonts w:ascii="Arial" w:eastAsia="Times New Roman" w:hAnsi="Arial" w:cs="Arial"/>
          <w:b/>
          <w:sz w:val="28"/>
          <w:szCs w:val="28"/>
        </w:rPr>
        <w:t>Issue Statement</w:t>
      </w:r>
      <w:r w:rsidRPr="002B6AC2">
        <w:rPr>
          <w:rFonts w:ascii="Arial" w:eastAsia="Times New Roman" w:hAnsi="Arial" w:cs="Arial"/>
          <w:b/>
          <w:sz w:val="24"/>
          <w:szCs w:val="24"/>
        </w:rPr>
        <w:t>:</w:t>
      </w:r>
    </w:p>
    <w:p w14:paraId="3D16F258"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345BE965" w14:textId="654FE7C2" w:rsidR="00297309" w:rsidRPr="002B6AC2" w:rsidRDefault="00297309" w:rsidP="00360149">
      <w:pPr>
        <w:numPr>
          <w:ilvl w:val="8"/>
          <w:numId w:val="0"/>
        </w:numPr>
        <w:tabs>
          <w:tab w:val="num" w:pos="450"/>
        </w:tabs>
        <w:overflowPunct w:val="0"/>
        <w:autoSpaceDE w:val="0"/>
        <w:autoSpaceDN w:val="0"/>
        <w:adjustRightInd w:val="0"/>
        <w:spacing w:after="0" w:line="240" w:lineRule="auto"/>
        <w:ind w:left="450"/>
        <w:contextualSpacing/>
        <w:textAlignment w:val="baseline"/>
        <w:rPr>
          <w:rFonts w:ascii="Arial" w:eastAsia="Times New Roman" w:hAnsi="Arial" w:cs="Arial"/>
          <w:sz w:val="24"/>
          <w:szCs w:val="24"/>
        </w:rPr>
      </w:pPr>
      <w:r w:rsidRPr="002B6AC2">
        <w:rPr>
          <w:rFonts w:ascii="Arial" w:eastAsia="Times New Roman" w:hAnsi="Arial" w:cs="Arial"/>
          <w:sz w:val="24"/>
          <w:szCs w:val="24"/>
        </w:rPr>
        <w:t>Did management violate Article 15.3.A of the National Agreement along with policy</w:t>
      </w:r>
      <w:r w:rsidR="00360149">
        <w:rPr>
          <w:rFonts w:ascii="Arial" w:eastAsia="Times New Roman" w:hAnsi="Arial" w:cs="Arial"/>
          <w:sz w:val="24"/>
          <w:szCs w:val="24"/>
        </w:rPr>
        <w:t xml:space="preserve"> </w:t>
      </w:r>
      <w:r w:rsidRPr="002B6AC2">
        <w:rPr>
          <w:rFonts w:ascii="Arial" w:eastAsia="Times New Roman" w:hAnsi="Arial" w:cs="Arial"/>
          <w:sz w:val="24"/>
          <w:szCs w:val="24"/>
        </w:rPr>
        <w:t xml:space="preserve">letter M-01517 by failing to comply with the prior Step B decisions or local grievance settlements in the case file, and if so, what </w:t>
      </w:r>
      <w:r w:rsidR="009D1A37">
        <w:rPr>
          <w:rFonts w:ascii="Arial" w:eastAsia="Times New Roman" w:hAnsi="Arial" w:cs="Arial"/>
          <w:sz w:val="24"/>
          <w:szCs w:val="24"/>
        </w:rPr>
        <w:t>should the</w:t>
      </w:r>
      <w:r w:rsidRPr="002B6AC2">
        <w:rPr>
          <w:rFonts w:ascii="Arial" w:eastAsia="Times New Roman" w:hAnsi="Arial" w:cs="Arial"/>
          <w:sz w:val="24"/>
          <w:szCs w:val="24"/>
        </w:rPr>
        <w:t xml:space="preserve"> remedy</w:t>
      </w:r>
      <w:r w:rsidR="009D1A37">
        <w:rPr>
          <w:rFonts w:ascii="Arial" w:eastAsia="Times New Roman" w:hAnsi="Arial" w:cs="Arial"/>
          <w:sz w:val="24"/>
          <w:szCs w:val="24"/>
        </w:rPr>
        <w:t xml:space="preserve"> be</w:t>
      </w:r>
      <w:r w:rsidRPr="002B6AC2">
        <w:rPr>
          <w:rFonts w:ascii="Arial" w:eastAsia="Times New Roman" w:hAnsi="Arial" w:cs="Arial"/>
          <w:sz w:val="24"/>
          <w:szCs w:val="24"/>
        </w:rPr>
        <w:t>?</w:t>
      </w:r>
    </w:p>
    <w:p w14:paraId="45158FD9"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673C4E99" w14:textId="77777777"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Facts:</w:t>
      </w:r>
    </w:p>
    <w:p w14:paraId="0FA02A76"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0E89B368" w14:textId="77777777"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Article 15.3.A of the National Agreement </w:t>
      </w:r>
      <w:r>
        <w:rPr>
          <w:rFonts w:ascii="Arial" w:eastAsia="Times New Roman" w:hAnsi="Arial" w:cs="Arial"/>
          <w:sz w:val="24"/>
          <w:szCs w:val="24"/>
        </w:rPr>
        <w:t>states</w:t>
      </w:r>
      <w:r w:rsidRPr="002B6AC2">
        <w:rPr>
          <w:rFonts w:ascii="Arial" w:eastAsia="Times New Roman" w:hAnsi="Arial" w:cs="Arial"/>
          <w:sz w:val="24"/>
          <w:szCs w:val="24"/>
        </w:rPr>
        <w:t xml:space="preserve"> in relevant part:</w:t>
      </w:r>
    </w:p>
    <w:p w14:paraId="53B45BA5"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492CB1FE" w14:textId="099033F1"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2B52A13"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0B1BFBB7" w14:textId="77777777"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M-01517 </w:t>
      </w:r>
      <w:r>
        <w:rPr>
          <w:rFonts w:ascii="Arial" w:eastAsia="Times New Roman" w:hAnsi="Arial" w:cs="Arial"/>
          <w:sz w:val="24"/>
          <w:szCs w:val="24"/>
        </w:rPr>
        <w:t>states</w:t>
      </w:r>
      <w:r w:rsidRPr="002B6AC2">
        <w:rPr>
          <w:rFonts w:ascii="Arial" w:eastAsia="Times New Roman" w:hAnsi="Arial" w:cs="Arial"/>
          <w:sz w:val="24"/>
          <w:szCs w:val="24"/>
        </w:rPr>
        <w:t xml:space="preserve"> in part:</w:t>
      </w:r>
    </w:p>
    <w:p w14:paraId="4B9442AB"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11CE73E3" w14:textId="251B4C00"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Compliance with arbitration awards and grievance settlements is not optional.</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 xml:space="preserve"> No manager or supervisor has the authority to ignore or override an arbitrator's award or a signed grievance settlement. </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Steps to comply with arbitration awards and grievance settlements should be taken in a timely manner to avoid the perception of non-compliance, and those steps should be documented.</w:t>
      </w:r>
    </w:p>
    <w:p w14:paraId="3840962B"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66CDD1A3" w14:textId="4E47CF01" w:rsidR="009D1A37" w:rsidRPr="009D1A37" w:rsidRDefault="009D1A37" w:rsidP="009D1A37">
      <w:pPr>
        <w:pStyle w:val="ListParagraph"/>
        <w:numPr>
          <w:ilvl w:val="0"/>
          <w:numId w:val="15"/>
        </w:numPr>
        <w:rPr>
          <w:rFonts w:ascii="Arial" w:eastAsia="Times New Roman" w:hAnsi="Arial" w:cs="Arial"/>
          <w:sz w:val="24"/>
          <w:szCs w:val="24"/>
        </w:rPr>
      </w:pPr>
      <w:r w:rsidRPr="009D1A37">
        <w:rPr>
          <w:rFonts w:ascii="Arial" w:eastAsia="Times New Roman" w:hAnsi="Arial" w:cs="Arial"/>
          <w:sz w:val="24"/>
          <w:szCs w:val="24"/>
        </w:rPr>
        <w:t xml:space="preserve">Included in the case file are </w:t>
      </w:r>
      <w:r w:rsidRPr="005072A2">
        <w:rPr>
          <w:rFonts w:ascii="Arial" w:eastAsia="Times New Roman" w:hAnsi="Arial" w:cs="Arial"/>
          <w:b/>
          <w:sz w:val="24"/>
          <w:szCs w:val="24"/>
          <w:u w:val="single"/>
        </w:rPr>
        <w:t xml:space="preserve">[Arbitration Awards/Step B decisions/local grievance settlements, etc.] </w:t>
      </w:r>
      <w:r w:rsidRPr="009D1A37">
        <w:rPr>
          <w:rFonts w:ascii="Arial" w:eastAsia="Times New Roman" w:hAnsi="Arial" w:cs="Arial"/>
          <w:sz w:val="24"/>
          <w:szCs w:val="24"/>
        </w:rPr>
        <w:t xml:space="preserve">in which management was instructed/agreed to cease and desist violating Article </w:t>
      </w:r>
      <w:r>
        <w:rPr>
          <w:rFonts w:ascii="Arial" w:eastAsia="Times New Roman" w:hAnsi="Arial" w:cs="Arial"/>
          <w:sz w:val="24"/>
          <w:szCs w:val="24"/>
        </w:rPr>
        <w:t>2</w:t>
      </w:r>
      <w:r w:rsidRPr="009D1A37">
        <w:rPr>
          <w:rFonts w:ascii="Arial" w:eastAsia="Times New Roman" w:hAnsi="Arial" w:cs="Arial"/>
          <w:sz w:val="24"/>
          <w:szCs w:val="24"/>
        </w:rPr>
        <w:t xml:space="preserve">1 of the National Agreement. </w:t>
      </w:r>
    </w:p>
    <w:p w14:paraId="1D866D9F" w14:textId="3A7E2400" w:rsidR="00297309" w:rsidRPr="009D1A37" w:rsidRDefault="00297309" w:rsidP="009D1A37">
      <w:pPr>
        <w:pStyle w:val="ListParagraph"/>
        <w:tabs>
          <w:tab w:val="num" w:pos="630"/>
        </w:tabs>
        <w:overflowPunct w:val="0"/>
        <w:autoSpaceDE w:val="0"/>
        <w:autoSpaceDN w:val="0"/>
        <w:adjustRightInd w:val="0"/>
        <w:spacing w:after="0" w:line="240" w:lineRule="auto"/>
        <w:textAlignment w:val="baseline"/>
        <w:rPr>
          <w:rFonts w:ascii="Arial" w:eastAsia="Times New Roman" w:hAnsi="Arial" w:cs="Arial"/>
          <w:sz w:val="24"/>
          <w:szCs w:val="24"/>
        </w:rPr>
      </w:pPr>
    </w:p>
    <w:p w14:paraId="492836CA"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Contentions:</w:t>
      </w:r>
    </w:p>
    <w:p w14:paraId="26CACEE8"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4D7066DC" w14:textId="77777777" w:rsidR="00297309" w:rsidRPr="002B6AC2" w:rsidRDefault="00297309" w:rsidP="00297309">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Management violated Article 15.3.A of the National Agreement and M-01517 by failing to abide by the previous Step B decisions/local grievance settlements in the case file. </w:t>
      </w:r>
      <w:r>
        <w:rPr>
          <w:rFonts w:ascii="Arial" w:eastAsia="Times New Roman" w:hAnsi="Arial" w:cs="Arial"/>
          <w:sz w:val="24"/>
          <w:szCs w:val="24"/>
        </w:rPr>
        <w:t xml:space="preserve"> </w:t>
      </w:r>
      <w:r w:rsidRPr="002B6AC2">
        <w:rPr>
          <w:rFonts w:ascii="Arial" w:eastAsia="Times New Roman" w:hAnsi="Arial" w:cs="Arial"/>
          <w:sz w:val="24"/>
          <w:szCs w:val="24"/>
        </w:rPr>
        <w:t>When management violates contractual provisions despite being instructed/agreeing to cease and desist these violations, they have failed to bargain in good faith.</w:t>
      </w:r>
    </w:p>
    <w:p w14:paraId="6C26D1D2"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72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 </w:t>
      </w:r>
    </w:p>
    <w:p w14:paraId="284C6591" w14:textId="4B596C65" w:rsidR="00297309" w:rsidRPr="002B6AC2" w:rsidRDefault="00297309" w:rsidP="00297309">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The Union contends that Management has had prior cease and desist directives       to stop violating Articles 5</w:t>
      </w:r>
      <w:r w:rsidR="00761C4A">
        <w:rPr>
          <w:rFonts w:ascii="Arial" w:eastAsia="Times New Roman" w:hAnsi="Arial" w:cs="Arial"/>
          <w:sz w:val="24"/>
          <w:szCs w:val="24"/>
        </w:rPr>
        <w:t>, 19, and 21</w:t>
      </w:r>
      <w:r w:rsidRPr="002B6AC2">
        <w:rPr>
          <w:rFonts w:ascii="Arial" w:eastAsia="Times New Roman" w:hAnsi="Arial" w:cs="Arial"/>
          <w:sz w:val="24"/>
          <w:szCs w:val="24"/>
        </w:rPr>
        <w:t xml:space="preserve">. </w:t>
      </w:r>
      <w:r>
        <w:rPr>
          <w:rFonts w:ascii="Arial" w:eastAsia="Times New Roman" w:hAnsi="Arial" w:cs="Arial"/>
          <w:sz w:val="24"/>
          <w:szCs w:val="24"/>
        </w:rPr>
        <w:t xml:space="preserve"> </w:t>
      </w:r>
      <w:r w:rsidRPr="002B6AC2">
        <w:rPr>
          <w:rFonts w:ascii="Arial" w:eastAsia="Times New Roman" w:hAnsi="Arial" w:cs="Arial"/>
          <w:sz w:val="24"/>
          <w:szCs w:val="24"/>
        </w:rPr>
        <w:t xml:space="preserve">The Union also contends that Management’s actions are continuous, egregious and deliberate. </w:t>
      </w:r>
      <w:r>
        <w:rPr>
          <w:rFonts w:ascii="Arial" w:eastAsia="Times New Roman" w:hAnsi="Arial" w:cs="Arial"/>
          <w:sz w:val="24"/>
          <w:szCs w:val="24"/>
        </w:rPr>
        <w:t xml:space="preserve"> </w:t>
      </w:r>
      <w:r w:rsidRPr="002B6AC2">
        <w:rPr>
          <w:rFonts w:ascii="Arial" w:eastAsia="Times New Roman" w:hAnsi="Arial" w:cs="Arial"/>
          <w:sz w:val="24"/>
          <w:szCs w:val="24"/>
        </w:rPr>
        <w:t xml:space="preserve">The Union has included past decisions/settlements in the case file to support their claim. </w:t>
      </w:r>
    </w:p>
    <w:p w14:paraId="15E14452"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ab/>
      </w:r>
    </w:p>
    <w:p w14:paraId="611BF743" w14:textId="77777777"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8E9B403" w14:textId="241813E6"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Remedy:</w:t>
      </w:r>
    </w:p>
    <w:p w14:paraId="4AC02284" w14:textId="6C30C25D" w:rsidR="003B7F99" w:rsidRDefault="003B7F9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259D5469" w14:textId="1E2B196D" w:rsidR="003B7F99" w:rsidRPr="003B7F99" w:rsidRDefault="003B7F99" w:rsidP="009D1A37">
      <w:pPr>
        <w:pStyle w:val="ListParagraph"/>
        <w:numPr>
          <w:ilvl w:val="0"/>
          <w:numId w:val="17"/>
        </w:numPr>
        <w:tabs>
          <w:tab w:val="num" w:pos="630"/>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Pr>
          <w:rFonts w:ascii="Arial" w:eastAsia="Times New Roman" w:hAnsi="Arial" w:cs="Arial"/>
          <w:sz w:val="24"/>
          <w:szCs w:val="24"/>
        </w:rPr>
        <w:t>That management cease and desist violating Article 15 of the National Agreement.</w:t>
      </w:r>
    </w:p>
    <w:p w14:paraId="08AB956F"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5CFD2B33" w14:textId="2434C120" w:rsidR="009D1A37" w:rsidRPr="009D1A37" w:rsidRDefault="009D1A37" w:rsidP="009D1A37">
      <w:pPr>
        <w:pStyle w:val="ListParagraph"/>
        <w:numPr>
          <w:ilvl w:val="0"/>
          <w:numId w:val="17"/>
        </w:numPr>
        <w:rPr>
          <w:rFonts w:ascii="Arial" w:eastAsia="Times New Roman" w:hAnsi="Arial" w:cs="Arial"/>
          <w:sz w:val="24"/>
          <w:szCs w:val="24"/>
        </w:rPr>
      </w:pPr>
      <w:r w:rsidRPr="009D1A37">
        <w:rPr>
          <w:rFonts w:ascii="Arial" w:eastAsia="Times New Roman" w:hAnsi="Arial" w:cs="Arial"/>
          <w:sz w:val="24"/>
          <w:szCs w:val="24"/>
        </w:rPr>
        <w:t xml:space="preserve">That Letter Carrier(s) </w:t>
      </w:r>
      <w:r w:rsidR="00342051" w:rsidRPr="009B3F0D">
        <w:rPr>
          <w:rFonts w:ascii="Arial" w:hAnsi="Arial" w:cs="Arial"/>
          <w:b/>
          <w:sz w:val="24"/>
          <w:szCs w:val="24"/>
          <w:u w:val="single"/>
        </w:rPr>
        <w:t>[Name]</w:t>
      </w:r>
      <w:r w:rsidR="00342051">
        <w:rPr>
          <w:rFonts w:ascii="Arial" w:hAnsi="Arial" w:cs="Arial"/>
          <w:b/>
          <w:sz w:val="24"/>
          <w:szCs w:val="24"/>
          <w:u w:val="single"/>
        </w:rPr>
        <w:t xml:space="preserve">, </w:t>
      </w:r>
      <w:r w:rsidR="00342051" w:rsidRPr="009B3F0D">
        <w:rPr>
          <w:rFonts w:ascii="Arial" w:hAnsi="Arial" w:cs="Arial"/>
          <w:b/>
          <w:sz w:val="24"/>
          <w:szCs w:val="24"/>
          <w:u w:val="single"/>
        </w:rPr>
        <w:t>[Name]</w:t>
      </w:r>
      <w:r w:rsidR="00342051">
        <w:rPr>
          <w:rFonts w:ascii="Arial" w:hAnsi="Arial" w:cs="Arial"/>
          <w:b/>
          <w:sz w:val="24"/>
          <w:szCs w:val="24"/>
          <w:u w:val="single"/>
        </w:rPr>
        <w:t xml:space="preserve">, and </w:t>
      </w:r>
      <w:r w:rsidR="00342051" w:rsidRPr="009B3F0D">
        <w:rPr>
          <w:rFonts w:ascii="Arial" w:hAnsi="Arial" w:cs="Arial"/>
          <w:b/>
          <w:sz w:val="24"/>
          <w:szCs w:val="24"/>
          <w:u w:val="single"/>
        </w:rPr>
        <w:t>[Name]</w:t>
      </w:r>
      <w:r w:rsidR="00342051" w:rsidRPr="00371D3D">
        <w:rPr>
          <w:rFonts w:ascii="Arial" w:hAnsi="Arial" w:cs="Arial"/>
          <w:sz w:val="24"/>
          <w:szCs w:val="24"/>
        </w:rPr>
        <w:t xml:space="preserve"> </w:t>
      </w:r>
      <w:r w:rsidRPr="009D1A37">
        <w:rPr>
          <w:rFonts w:ascii="Arial" w:eastAsia="Times New Roman" w:hAnsi="Arial" w:cs="Arial"/>
          <w:sz w:val="24"/>
          <w:szCs w:val="24"/>
        </w:rPr>
        <w:t>each be paid a lump sum of $100.00 as an incentive for future compliance.</w:t>
      </w:r>
    </w:p>
    <w:p w14:paraId="0880B410" w14:textId="6A6A7588" w:rsidR="00360149" w:rsidRPr="009D1A37" w:rsidRDefault="00360149" w:rsidP="009D1A37">
      <w:pPr>
        <w:pStyle w:val="ListParagraph"/>
        <w:overflowPunct w:val="0"/>
        <w:autoSpaceDE w:val="0"/>
        <w:autoSpaceDN w:val="0"/>
        <w:adjustRightInd w:val="0"/>
        <w:spacing w:after="0" w:line="240" w:lineRule="auto"/>
        <w:textAlignment w:val="baseline"/>
        <w:rPr>
          <w:rFonts w:ascii="Arial" w:eastAsia="Times New Roman" w:hAnsi="Arial" w:cs="Arial"/>
          <w:sz w:val="24"/>
          <w:szCs w:val="24"/>
        </w:rPr>
      </w:pPr>
    </w:p>
    <w:p w14:paraId="59ED1CCE" w14:textId="0C444E3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37A72CC" w14:textId="70B5A2E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338A75C" w14:textId="319C9B96"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009A008" w14:textId="47E90B6A"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267B5CD" w14:textId="1EDD3D69"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889AFED" w14:textId="60DBDDC4"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DD78543" w14:textId="19E0B669"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CC28BD2" w14:textId="0383B2D8"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E70B5A6" w14:textId="3CA7661C"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D0525EC" w14:textId="647AC5C4"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501EDB5" w14:textId="1204E656"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1052252" w14:textId="3A14ACB5"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632651C" w14:textId="57BB5AF6"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99D629D" w14:textId="50E51FCB"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1017D80" w14:textId="416DC406"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B05E4A9" w14:textId="0BF1AE22"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1B21323" w14:textId="6BAD4394"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1066F03" w14:textId="71CF7CA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FEF3059" w14:textId="1A66E064"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7BB0BE8" w14:textId="731F673E"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6C8B37B" w14:textId="2C9A3633"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31E0511" w14:textId="21B51C0B"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C0194AF" w14:textId="4BB45960"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0D5935C" w14:textId="7C83284E"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EAE2A27" w14:textId="0A93F0B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8864816" w14:textId="02886942"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63AC6B8" w14:textId="57E64E19"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94EE9FA" w14:textId="2372EDF2"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B1F1364" w14:textId="423798D4"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9EECB04" w14:textId="08EF35AB"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BEA9319" w14:textId="511A05D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E5EE830" w14:textId="49FE6688"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FB05B3A"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6ADA5AE" w14:textId="7EB9F81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F70BD77"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73653F5" w14:textId="6F65646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FCAFC26" w14:textId="5EEAD739"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24F9CFD" w14:textId="77777777" w:rsidR="00360149" w:rsidRPr="002B6AC2"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bookmarkEnd w:id="2"/>
    <w:p w14:paraId="2C7E72AA" w14:textId="456D28FB" w:rsidR="00925F6E" w:rsidRPr="00925F6E" w:rsidRDefault="00925F6E" w:rsidP="00925F6E">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51E19489" wp14:editId="7DBD36DE">
            <wp:simplePos x="0" y="0"/>
            <wp:positionH relativeFrom="column">
              <wp:posOffset>204470</wp:posOffset>
            </wp:positionH>
            <wp:positionV relativeFrom="paragraph">
              <wp:posOffset>-400685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A019C42" w14:textId="77777777" w:rsidR="00925F6E" w:rsidRPr="00925F6E" w:rsidRDefault="00925F6E" w:rsidP="00925F6E">
      <w:pPr>
        <w:keepNext/>
        <w:widowControl w:val="0"/>
        <w:spacing w:after="0" w:line="240" w:lineRule="auto"/>
        <w:ind w:left="2880"/>
        <w:jc w:val="center"/>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7AD441CD" w14:textId="77777777" w:rsidR="00925F6E" w:rsidRPr="00925F6E" w:rsidRDefault="00925F6E" w:rsidP="00925F6E">
      <w:pPr>
        <w:keepNext/>
        <w:widowControl w:val="0"/>
        <w:spacing w:after="0" w:line="240" w:lineRule="auto"/>
        <w:ind w:firstLine="3780"/>
        <w:jc w:val="center"/>
        <w:outlineLvl w:val="0"/>
        <w:rPr>
          <w:rFonts w:ascii="Arial" w:eastAsia="Times New Roman" w:hAnsi="Arial" w:cs="Arial"/>
          <w:b/>
          <w:snapToGrid w:val="0"/>
          <w:sz w:val="24"/>
          <w:szCs w:val="24"/>
        </w:rPr>
      </w:pPr>
    </w:p>
    <w:p w14:paraId="3BED4DA9"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19C90D5C"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51124867" w14:textId="6D637C94" w:rsid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1CAF3A6C" w14:textId="0960F011"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66E683CE" w14:textId="345B688D"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31C6C696" w14:textId="77777777" w:rsidR="00360149" w:rsidRPr="00925F6E"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45708A48"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0975D775" w14:textId="77777777" w:rsidR="00925F6E" w:rsidRPr="00925F6E" w:rsidRDefault="00925F6E" w:rsidP="00925F6E">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08D75B2E" w14:textId="53399A5F" w:rsidR="00925F6E" w:rsidRDefault="00925F6E" w:rsidP="00925F6E">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3E42173" w14:textId="41E42B0B" w:rsidR="004446F7" w:rsidRDefault="004446F7" w:rsidP="00925F6E">
      <w:pPr>
        <w:keepNext/>
        <w:widowControl w:val="0"/>
        <w:spacing w:after="0" w:line="240" w:lineRule="auto"/>
        <w:ind w:left="360"/>
        <w:outlineLvl w:val="4"/>
        <w:rPr>
          <w:rFonts w:ascii="Arial" w:eastAsia="Times New Roman" w:hAnsi="Arial" w:cs="Arial"/>
          <w:snapToGrid w:val="0"/>
          <w:sz w:val="20"/>
          <w:szCs w:val="20"/>
        </w:rPr>
      </w:pPr>
    </w:p>
    <w:p w14:paraId="69541EE8" w14:textId="77777777" w:rsidR="004446F7" w:rsidRPr="00925F6E" w:rsidRDefault="004446F7" w:rsidP="00925F6E">
      <w:pPr>
        <w:keepNext/>
        <w:widowControl w:val="0"/>
        <w:spacing w:after="0" w:line="240" w:lineRule="auto"/>
        <w:ind w:left="360"/>
        <w:outlineLvl w:val="4"/>
        <w:rPr>
          <w:rFonts w:ascii="Arial" w:eastAsia="Times New Roman" w:hAnsi="Arial" w:cs="Arial"/>
          <w:snapToGrid w:val="0"/>
          <w:sz w:val="20"/>
          <w:szCs w:val="20"/>
        </w:rPr>
      </w:pPr>
    </w:p>
    <w:p w14:paraId="48D1A59D" w14:textId="6113FEC5" w:rsidR="00925F6E" w:rsidRPr="00925F6E" w:rsidRDefault="00925F6E" w:rsidP="00925F6E">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14:paraId="2DCB50D4" w14:textId="5B32A949" w:rsidR="00925F6E" w:rsidRDefault="00925F6E" w:rsidP="00925F6E">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1952ACA" w14:textId="129755FC" w:rsidR="004446F7" w:rsidRDefault="004446F7" w:rsidP="00925F6E">
      <w:pPr>
        <w:widowControl w:val="0"/>
        <w:spacing w:after="0" w:line="240" w:lineRule="auto"/>
        <w:rPr>
          <w:rFonts w:ascii="Arial" w:eastAsia="Times New Roman" w:hAnsi="Arial" w:cs="Arial"/>
          <w:snapToGrid w:val="0"/>
          <w:sz w:val="20"/>
          <w:szCs w:val="20"/>
        </w:rPr>
      </w:pPr>
    </w:p>
    <w:p w14:paraId="52CA6CC7" w14:textId="77777777" w:rsidR="004446F7" w:rsidRPr="00925F6E" w:rsidRDefault="004446F7" w:rsidP="00925F6E">
      <w:pPr>
        <w:widowControl w:val="0"/>
        <w:spacing w:after="0" w:line="240" w:lineRule="auto"/>
        <w:rPr>
          <w:rFonts w:ascii="Arial" w:eastAsia="Times New Roman" w:hAnsi="Arial" w:cs="Arial"/>
          <w:snapToGrid w:val="0"/>
          <w:sz w:val="20"/>
          <w:szCs w:val="20"/>
        </w:rPr>
      </w:pPr>
    </w:p>
    <w:p w14:paraId="60907236"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207A5F48"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15, 16 and 19:</w:t>
      </w:r>
    </w:p>
    <w:p w14:paraId="11A60295"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48A84953" w14:textId="403EEC40" w:rsidR="00E036A4" w:rsidRDefault="004554FD" w:rsidP="004554FD">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CA-1 and PS Forms 1769 related to the on-the-job injury to Letter Carrier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128C1C3A" w14:textId="66051B42" w:rsidR="004554FD" w:rsidRPr="00385F7F" w:rsidRDefault="004554FD" w:rsidP="00385F7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dates(s)</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55BA5D71"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699F9303"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29D7C790"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560FA140" w14:textId="32210FD4" w:rsidR="00925F6E" w:rsidRPr="005072A2" w:rsidRDefault="00925F6E" w:rsidP="005072A2">
      <w:pPr>
        <w:pStyle w:val="ListParagraph"/>
        <w:widowControl w:val="0"/>
        <w:numPr>
          <w:ilvl w:val="0"/>
          <w:numId w:val="19"/>
        </w:numPr>
        <w:spacing w:after="0" w:line="240" w:lineRule="auto"/>
        <w:rPr>
          <w:rFonts w:ascii="Arial" w:eastAsia="Times New Roman" w:hAnsi="Arial" w:cs="Arial"/>
          <w:b/>
          <w:snapToGrid w:val="0"/>
          <w:sz w:val="24"/>
          <w:szCs w:val="24"/>
          <w:u w:val="single"/>
        </w:rPr>
      </w:pPr>
      <w:r w:rsidRPr="005072A2">
        <w:rPr>
          <w:rFonts w:ascii="Arial" w:eastAsia="Times New Roman" w:hAnsi="Arial" w:cs="Arial"/>
          <w:b/>
          <w:snapToGrid w:val="0"/>
          <w:sz w:val="24"/>
          <w:szCs w:val="24"/>
          <w:u w:val="single"/>
        </w:rPr>
        <w:t>[</w:t>
      </w:r>
      <w:r w:rsidR="005072A2" w:rsidRPr="005072A2">
        <w:rPr>
          <w:rFonts w:ascii="Arial" w:eastAsia="Times New Roman" w:hAnsi="Arial" w:cs="Arial"/>
          <w:b/>
          <w:snapToGrid w:val="0"/>
          <w:sz w:val="24"/>
          <w:szCs w:val="24"/>
          <w:u w:val="single"/>
        </w:rPr>
        <w:t>N</w:t>
      </w:r>
      <w:r w:rsidRPr="005072A2">
        <w:rPr>
          <w:rFonts w:ascii="Arial" w:eastAsia="Times New Roman" w:hAnsi="Arial" w:cs="Arial"/>
          <w:b/>
          <w:snapToGrid w:val="0"/>
          <w:sz w:val="24"/>
          <w:szCs w:val="24"/>
          <w:u w:val="single"/>
        </w:rPr>
        <w:t>ame</w:t>
      </w:r>
      <w:r w:rsidR="005072A2" w:rsidRPr="005072A2">
        <w:rPr>
          <w:rFonts w:ascii="Arial" w:eastAsia="Times New Roman" w:hAnsi="Arial" w:cs="Arial"/>
          <w:b/>
          <w:snapToGrid w:val="0"/>
          <w:sz w:val="24"/>
          <w:szCs w:val="24"/>
          <w:u w:val="single"/>
        </w:rPr>
        <w:t>]</w:t>
      </w:r>
    </w:p>
    <w:p w14:paraId="7153AD02" w14:textId="19ADAF09"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3720A5F7" w14:textId="29C31EB8"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bookmarkStart w:id="3" w:name="_GoBack"/>
      <w:bookmarkEnd w:id="3"/>
    </w:p>
    <w:p w14:paraId="30A9E819"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0139C461" w14:textId="5347C116"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14:paraId="202F60AE"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549CC9D4"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DF7AE76"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41EC97F8"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2C8EDA4A"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7F591083"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6DB644F"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7EAA06C2" w14:textId="2423A754" w:rsidR="002931DA" w:rsidRDefault="002931DA" w:rsidP="002931DA">
      <w:pPr>
        <w:widowControl w:val="0"/>
        <w:spacing w:after="0" w:line="240" w:lineRule="auto"/>
        <w:ind w:left="3600" w:firstLine="180"/>
        <w:jc w:val="center"/>
        <w:rPr>
          <w:rFonts w:ascii="Arial" w:eastAsia="Times New Roman" w:hAnsi="Arial" w:cs="Arial"/>
          <w:b/>
          <w:snapToGrid w:val="0"/>
          <w:sz w:val="24"/>
          <w:szCs w:val="24"/>
        </w:rPr>
      </w:pPr>
    </w:p>
    <w:p w14:paraId="06D6F538" w14:textId="7F8A258E"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3E3E4570" w14:textId="75FAA1D7" w:rsidR="004554FD" w:rsidRDefault="004554FD" w:rsidP="003B7F99">
      <w:pPr>
        <w:widowControl w:val="0"/>
        <w:spacing w:after="0" w:line="240" w:lineRule="auto"/>
        <w:rPr>
          <w:rFonts w:ascii="Arial" w:eastAsia="Times New Roman" w:hAnsi="Arial" w:cs="Arial"/>
          <w:b/>
          <w:snapToGrid w:val="0"/>
          <w:sz w:val="24"/>
          <w:szCs w:val="24"/>
        </w:rPr>
      </w:pPr>
    </w:p>
    <w:p w14:paraId="2B1FB23D" w14:textId="7A058ED2"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42450520" w14:textId="6CE279C2"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4765FF36" w14:textId="2EFC9EA6"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2C5F0C97" w14:textId="77777777" w:rsidR="004554FD" w:rsidRPr="00925F6E"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5BD238E3" w14:textId="77777777" w:rsidR="002931DA" w:rsidRPr="00925F6E" w:rsidRDefault="002931DA" w:rsidP="002931D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230BC6A5" wp14:editId="15D0745F">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2ADD3269" w14:textId="77777777" w:rsidR="002931DA" w:rsidRPr="00925F6E" w:rsidRDefault="002931DA" w:rsidP="002931D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2E3A6BD"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728043CC"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DB5F095" w14:textId="63214FFA"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10060A2E" w14:textId="52C150D0"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5D462E0D" w14:textId="6861978A"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2FF7BC7" w14:textId="1E3C3153"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63D0132" w14:textId="77777777" w:rsidR="00360149" w:rsidRPr="00925F6E"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7DB5E45" w14:textId="77777777" w:rsidR="002931DA" w:rsidRPr="00925F6E"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5BC4441" w14:textId="77777777" w:rsidR="002931DA" w:rsidRPr="00925F6E" w:rsidRDefault="002931DA" w:rsidP="002931D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22931428" w14:textId="77777777" w:rsidR="002931DA" w:rsidRPr="00925F6E" w:rsidRDefault="002931DA" w:rsidP="002931D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7F791240" w14:textId="3ABBEC07"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565AAB4C" w14:textId="77777777" w:rsidR="004446F7" w:rsidRPr="00925F6E" w:rsidRDefault="004446F7"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62BE2BA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349D1F4D" w14:textId="6F6A6BE2" w:rsidR="002931DA"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0B99ECE" w14:textId="77777777" w:rsidR="004446F7" w:rsidRPr="00925F6E" w:rsidRDefault="004446F7"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AC695F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F73885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0E4204CA"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5BE800B"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842E47C"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944559E" w14:textId="02C744A2"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14:paraId="5D956FCE"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8EF10C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66334BA"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6EA914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1FD3EBC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2008A708" w14:textId="77777777" w:rsidR="002931DA" w:rsidRPr="00925F6E" w:rsidRDefault="002931DA" w:rsidP="002931D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06FC95CE" w14:textId="77777777" w:rsidR="002931DA" w:rsidRPr="00E43F60" w:rsidRDefault="002931DA" w:rsidP="002931DA">
      <w:pPr>
        <w:jc w:val="both"/>
        <w:rPr>
          <w:rFonts w:ascii="Arial" w:hAnsi="Arial" w:cs="Arial"/>
          <w:sz w:val="24"/>
          <w:szCs w:val="24"/>
        </w:rPr>
      </w:pPr>
      <w:r>
        <w:rPr>
          <w:rFonts w:ascii="Arial" w:hAnsi="Arial" w:cs="Arial"/>
          <w:sz w:val="24"/>
          <w:szCs w:val="24"/>
        </w:rPr>
        <w:tab/>
        <w:t xml:space="preserve">   </w:t>
      </w:r>
    </w:p>
    <w:p w14:paraId="7C7454DF" w14:textId="77777777" w:rsidR="00E43F60" w:rsidRPr="00E43F60" w:rsidRDefault="00E43F60" w:rsidP="00E43F60">
      <w:pPr>
        <w:pStyle w:val="ListParagraph"/>
        <w:rPr>
          <w:rFonts w:ascii="Arial" w:hAnsi="Arial" w:cs="Arial"/>
          <w:sz w:val="24"/>
          <w:szCs w:val="24"/>
        </w:rPr>
      </w:pPr>
    </w:p>
    <w:p w14:paraId="4AB42821" w14:textId="77777777" w:rsidR="00E43F60" w:rsidRPr="007F0122" w:rsidRDefault="00E43F60" w:rsidP="00E43F60">
      <w:pPr>
        <w:pStyle w:val="ListParagraph"/>
        <w:jc w:val="both"/>
        <w:rPr>
          <w:rFonts w:ascii="Arial" w:hAnsi="Arial" w:cs="Arial"/>
          <w:sz w:val="24"/>
          <w:szCs w:val="24"/>
        </w:rPr>
      </w:pPr>
    </w:p>
    <w:p w14:paraId="3BF694A2" w14:textId="77777777" w:rsidR="00214986" w:rsidRDefault="00214986" w:rsidP="00214986">
      <w:pPr>
        <w:jc w:val="both"/>
        <w:rPr>
          <w:rFonts w:ascii="Arial" w:hAnsi="Arial" w:cs="Arial"/>
          <w:sz w:val="24"/>
          <w:szCs w:val="24"/>
        </w:rPr>
      </w:pPr>
    </w:p>
    <w:p w14:paraId="52B5167D" w14:textId="7AA07988" w:rsidR="00214986" w:rsidRDefault="00214986" w:rsidP="00214986">
      <w:pPr>
        <w:jc w:val="both"/>
        <w:rPr>
          <w:rFonts w:ascii="Arial" w:hAnsi="Arial" w:cs="Arial"/>
          <w:sz w:val="24"/>
          <w:szCs w:val="24"/>
        </w:rPr>
      </w:pPr>
      <w:r>
        <w:rPr>
          <w:rFonts w:ascii="Arial" w:hAnsi="Arial" w:cs="Arial"/>
          <w:sz w:val="24"/>
          <w:szCs w:val="24"/>
        </w:rPr>
        <w:t xml:space="preserve"> </w:t>
      </w:r>
    </w:p>
    <w:p w14:paraId="79635050" w14:textId="720CFB47" w:rsidR="005469AE" w:rsidRDefault="005469AE" w:rsidP="00214986">
      <w:pPr>
        <w:jc w:val="both"/>
        <w:rPr>
          <w:rFonts w:ascii="Arial" w:hAnsi="Arial" w:cs="Arial"/>
          <w:sz w:val="24"/>
          <w:szCs w:val="24"/>
        </w:rPr>
      </w:pPr>
    </w:p>
    <w:p w14:paraId="7710DA7C" w14:textId="5C9AC573" w:rsidR="005469AE" w:rsidRDefault="005469AE" w:rsidP="00214986">
      <w:pPr>
        <w:jc w:val="both"/>
        <w:rPr>
          <w:rFonts w:ascii="Arial" w:hAnsi="Arial" w:cs="Arial"/>
          <w:sz w:val="24"/>
          <w:szCs w:val="24"/>
        </w:rPr>
      </w:pPr>
    </w:p>
    <w:sectPr w:rsidR="0054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80A49"/>
    <w:multiLevelType w:val="hybridMultilevel"/>
    <w:tmpl w:val="8E96B728"/>
    <w:lvl w:ilvl="0" w:tplc="CBA40F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FD6A31"/>
    <w:multiLevelType w:val="hybridMultilevel"/>
    <w:tmpl w:val="AB1C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3"/>
  </w:num>
  <w:num w:numId="5">
    <w:abstractNumId w:val="15"/>
  </w:num>
  <w:num w:numId="6">
    <w:abstractNumId w:val="8"/>
  </w:num>
  <w:num w:numId="7">
    <w:abstractNumId w:val="18"/>
  </w:num>
  <w:num w:numId="8">
    <w:abstractNumId w:val="14"/>
  </w:num>
  <w:num w:numId="9">
    <w:abstractNumId w:val="13"/>
  </w:num>
  <w:num w:numId="10">
    <w:abstractNumId w:val="16"/>
  </w:num>
  <w:num w:numId="11">
    <w:abstractNumId w:val="17"/>
  </w:num>
  <w:num w:numId="12">
    <w:abstractNumId w:val="5"/>
  </w:num>
  <w:num w:numId="13">
    <w:abstractNumId w:val="9"/>
  </w:num>
  <w:num w:numId="14">
    <w:abstractNumId w:val="4"/>
  </w:num>
  <w:num w:numId="15">
    <w:abstractNumId w:val="6"/>
  </w:num>
  <w:num w:numId="16">
    <w:abstractNumId w:val="1"/>
  </w:num>
  <w:num w:numId="17">
    <w:abstractNumId w:val="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86"/>
    <w:rsid w:val="00016F11"/>
    <w:rsid w:val="00093A64"/>
    <w:rsid w:val="000D3875"/>
    <w:rsid w:val="001224E5"/>
    <w:rsid w:val="001852E8"/>
    <w:rsid w:val="001D7CE0"/>
    <w:rsid w:val="00214986"/>
    <w:rsid w:val="00255E94"/>
    <w:rsid w:val="00286FD0"/>
    <w:rsid w:val="002931DA"/>
    <w:rsid w:val="00297309"/>
    <w:rsid w:val="002B683B"/>
    <w:rsid w:val="002D0340"/>
    <w:rsid w:val="00311F07"/>
    <w:rsid w:val="00322273"/>
    <w:rsid w:val="00342051"/>
    <w:rsid w:val="00360149"/>
    <w:rsid w:val="00363421"/>
    <w:rsid w:val="00385F7F"/>
    <w:rsid w:val="003B7F99"/>
    <w:rsid w:val="003E3CC8"/>
    <w:rsid w:val="003E7867"/>
    <w:rsid w:val="0044225C"/>
    <w:rsid w:val="004446F7"/>
    <w:rsid w:val="004554FD"/>
    <w:rsid w:val="004E315B"/>
    <w:rsid w:val="005072A2"/>
    <w:rsid w:val="005169A6"/>
    <w:rsid w:val="005469AE"/>
    <w:rsid w:val="005A237F"/>
    <w:rsid w:val="005E50AD"/>
    <w:rsid w:val="006231AE"/>
    <w:rsid w:val="0065396E"/>
    <w:rsid w:val="00690232"/>
    <w:rsid w:val="006D6C7C"/>
    <w:rsid w:val="00707AE6"/>
    <w:rsid w:val="007365E3"/>
    <w:rsid w:val="00761C4A"/>
    <w:rsid w:val="007B1573"/>
    <w:rsid w:val="007B6CA7"/>
    <w:rsid w:val="007F0122"/>
    <w:rsid w:val="00801616"/>
    <w:rsid w:val="008929A6"/>
    <w:rsid w:val="008C5041"/>
    <w:rsid w:val="008F7585"/>
    <w:rsid w:val="009073C9"/>
    <w:rsid w:val="009217D4"/>
    <w:rsid w:val="00922219"/>
    <w:rsid w:val="00925F6E"/>
    <w:rsid w:val="009A4A76"/>
    <w:rsid w:val="009D1A37"/>
    <w:rsid w:val="00A86A2B"/>
    <w:rsid w:val="00A86CB5"/>
    <w:rsid w:val="00AB0155"/>
    <w:rsid w:val="00AC7029"/>
    <w:rsid w:val="00AE17CF"/>
    <w:rsid w:val="00B36238"/>
    <w:rsid w:val="00B67BE6"/>
    <w:rsid w:val="00B7076A"/>
    <w:rsid w:val="00B96624"/>
    <w:rsid w:val="00B97B34"/>
    <w:rsid w:val="00BD264C"/>
    <w:rsid w:val="00C13705"/>
    <w:rsid w:val="00CB124F"/>
    <w:rsid w:val="00D26BA8"/>
    <w:rsid w:val="00D66D10"/>
    <w:rsid w:val="00D94556"/>
    <w:rsid w:val="00DB7D42"/>
    <w:rsid w:val="00E014C7"/>
    <w:rsid w:val="00E036A4"/>
    <w:rsid w:val="00E1355A"/>
    <w:rsid w:val="00E16B24"/>
    <w:rsid w:val="00E238EE"/>
    <w:rsid w:val="00E32AFF"/>
    <w:rsid w:val="00E43F60"/>
    <w:rsid w:val="00E74575"/>
    <w:rsid w:val="00F31EED"/>
    <w:rsid w:val="00F605B8"/>
    <w:rsid w:val="00F9494B"/>
    <w:rsid w:val="00FC5DC0"/>
    <w:rsid w:val="00FD5E7A"/>
    <w:rsid w:val="00FD708B"/>
    <w:rsid w:val="00FD7530"/>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D64"/>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61318-DAE8-40CC-8443-E4CC7385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Jasson</cp:lastModifiedBy>
  <cp:revision>2</cp:revision>
  <dcterms:created xsi:type="dcterms:W3CDTF">2018-07-10T17:06:00Z</dcterms:created>
  <dcterms:modified xsi:type="dcterms:W3CDTF">2018-07-10T17:06:00Z</dcterms:modified>
</cp:coreProperties>
</file>